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5C24" w:rsidRDefault="00205C24" w:rsidP="00547818">
      <w:pPr>
        <w:rPr>
          <w:bCs/>
          <w:color w:val="000000"/>
          <w:sz w:val="27"/>
          <w:szCs w:val="27"/>
        </w:rPr>
      </w:pPr>
      <w:r>
        <w:rPr>
          <w:bCs/>
          <w:color w:val="000000"/>
          <w:sz w:val="27"/>
          <w:szCs w:val="27"/>
        </w:rPr>
        <w:t>May 2</w:t>
      </w:r>
      <w:r w:rsidR="0008634E">
        <w:rPr>
          <w:bCs/>
          <w:color w:val="000000"/>
          <w:sz w:val="27"/>
          <w:szCs w:val="27"/>
        </w:rPr>
        <w:t>2</w:t>
      </w:r>
      <w:r>
        <w:rPr>
          <w:bCs/>
          <w:color w:val="000000"/>
          <w:sz w:val="27"/>
          <w:szCs w:val="27"/>
        </w:rPr>
        <w:t>, 2017</w:t>
      </w:r>
    </w:p>
    <w:p w:rsidR="00205C24" w:rsidRDefault="00205C24" w:rsidP="00547818">
      <w:pPr>
        <w:rPr>
          <w:bCs/>
          <w:color w:val="000000"/>
          <w:sz w:val="27"/>
          <w:szCs w:val="27"/>
        </w:rPr>
      </w:pPr>
      <w:r>
        <w:rPr>
          <w:bCs/>
          <w:color w:val="000000"/>
          <w:sz w:val="27"/>
          <w:szCs w:val="27"/>
        </w:rPr>
        <w:t xml:space="preserve"> Eric Rasmusen notes on th</w:t>
      </w:r>
      <w:r w:rsidR="00780CD2">
        <w:rPr>
          <w:bCs/>
          <w:color w:val="000000"/>
          <w:sz w:val="27"/>
          <w:szCs w:val="27"/>
        </w:rPr>
        <w:t>e</w:t>
      </w:r>
      <w:r>
        <w:rPr>
          <w:bCs/>
          <w:color w:val="000000"/>
          <w:sz w:val="27"/>
          <w:szCs w:val="27"/>
        </w:rPr>
        <w:t xml:space="preserve"> oral argument</w:t>
      </w:r>
    </w:p>
    <w:p w:rsidR="00205C24" w:rsidRDefault="00205C24" w:rsidP="00547818">
      <w:pPr>
        <w:rPr>
          <w:bCs/>
          <w:color w:val="000000"/>
          <w:sz w:val="27"/>
          <w:szCs w:val="27"/>
        </w:rPr>
      </w:pPr>
    </w:p>
    <w:p w:rsidR="00547818" w:rsidRDefault="00547818" w:rsidP="00547818">
      <w:pPr>
        <w:rPr>
          <w:bCs/>
          <w:color w:val="000000"/>
          <w:sz w:val="27"/>
          <w:szCs w:val="27"/>
        </w:rPr>
      </w:pPr>
      <w:r>
        <w:rPr>
          <w:bCs/>
          <w:color w:val="000000"/>
          <w:sz w:val="27"/>
          <w:szCs w:val="27"/>
        </w:rPr>
        <w:t>@@@@@@@@@@@@@@@@@@@@@@@@@@@@</w:t>
      </w:r>
    </w:p>
    <w:p w:rsidR="00547818" w:rsidRPr="0008634E" w:rsidRDefault="00547818" w:rsidP="006F6E88">
      <w:pPr>
        <w:spacing w:before="100" w:beforeAutospacing="1" w:after="100" w:afterAutospacing="1"/>
        <w:rPr>
          <w:bCs/>
          <w:i/>
          <w:color w:val="000000"/>
          <w:sz w:val="27"/>
          <w:szCs w:val="27"/>
        </w:rPr>
      </w:pPr>
      <w:r w:rsidRPr="0008634E">
        <w:rPr>
          <w:rFonts w:ascii="Arial" w:hAnsi="Arial" w:cs="Arial"/>
          <w:i/>
          <w:color w:val="000000"/>
          <w:sz w:val="27"/>
          <w:szCs w:val="27"/>
        </w:rPr>
        <w:t xml:space="preserve">    </w:t>
      </w:r>
      <w:r w:rsidR="006F6E88">
        <w:rPr>
          <w:rFonts w:ascii="Arial" w:hAnsi="Arial" w:cs="Arial"/>
          <w:i/>
          <w:color w:val="000000"/>
          <w:sz w:val="27"/>
          <w:szCs w:val="27"/>
        </w:rPr>
        <w:t xml:space="preserve"> </w:t>
      </w:r>
    </w:p>
    <w:p w:rsidR="00547818" w:rsidRPr="0008634E" w:rsidRDefault="00547818" w:rsidP="00122E07">
      <w:pPr>
        <w:rPr>
          <w:bCs/>
          <w:i/>
          <w:color w:val="000000"/>
          <w:sz w:val="27"/>
          <w:szCs w:val="27"/>
        </w:rPr>
      </w:pPr>
    </w:p>
    <w:p w:rsidR="00983CE1" w:rsidRPr="0008634E" w:rsidRDefault="00983CE1" w:rsidP="00122E07">
      <w:pPr>
        <w:rPr>
          <w:bCs/>
          <w:i/>
          <w:color w:val="000000"/>
          <w:sz w:val="27"/>
          <w:szCs w:val="27"/>
        </w:rPr>
      </w:pPr>
      <w:r w:rsidRPr="0008634E">
        <w:rPr>
          <w:bCs/>
          <w:i/>
          <w:color w:val="000000"/>
          <w:sz w:val="27"/>
          <w:szCs w:val="27"/>
        </w:rPr>
        <w:t xml:space="preserve"> Appeals procedure notes. </w:t>
      </w:r>
    </w:p>
    <w:p w:rsidR="00983CE1" w:rsidRPr="0008634E" w:rsidRDefault="00983CE1" w:rsidP="00122E07">
      <w:pPr>
        <w:rPr>
          <w:bCs/>
          <w:i/>
          <w:color w:val="000000"/>
          <w:sz w:val="27"/>
          <w:szCs w:val="27"/>
        </w:rPr>
      </w:pPr>
      <w:r w:rsidRPr="0008634E">
        <w:rPr>
          <w:bCs/>
          <w:i/>
          <w:color w:val="000000"/>
          <w:sz w:val="27"/>
          <w:szCs w:val="27"/>
        </w:rPr>
        <w:t xml:space="preserve"> </w:t>
      </w:r>
    </w:p>
    <w:p w:rsidR="001C24DB" w:rsidRPr="0008634E" w:rsidRDefault="001C24DB" w:rsidP="00122E07">
      <w:pPr>
        <w:rPr>
          <w:bCs/>
          <w:i/>
          <w:color w:val="000000"/>
          <w:sz w:val="27"/>
          <w:szCs w:val="27"/>
        </w:rPr>
      </w:pPr>
      <w:r w:rsidRPr="0008634E">
        <w:rPr>
          <w:bCs/>
          <w:i/>
          <w:color w:val="000000"/>
          <w:sz w:val="27"/>
          <w:szCs w:val="27"/>
        </w:rPr>
        <w:t xml:space="preserve"> N</w:t>
      </w:r>
      <w:r w:rsidR="006F6E88">
        <w:rPr>
          <w:bCs/>
          <w:i/>
          <w:color w:val="000000"/>
          <w:sz w:val="27"/>
          <w:szCs w:val="27"/>
        </w:rPr>
        <w:t xml:space="preserve">Y allow interlocutory appeals, so </w:t>
      </w:r>
      <w:r w:rsidRPr="0008634E">
        <w:rPr>
          <w:bCs/>
          <w:i/>
          <w:color w:val="000000"/>
          <w:sz w:val="27"/>
          <w:szCs w:val="27"/>
        </w:rPr>
        <w:t xml:space="preserve">we would have had a Citigroup appeal after the Motion to Dismiss even if Rasmusen won. </w:t>
      </w:r>
    </w:p>
    <w:p w:rsidR="001C24DB" w:rsidRPr="0008634E" w:rsidRDefault="001C24DB" w:rsidP="00122E07">
      <w:pPr>
        <w:rPr>
          <w:bCs/>
          <w:i/>
          <w:color w:val="000000"/>
          <w:sz w:val="27"/>
          <w:szCs w:val="27"/>
        </w:rPr>
      </w:pPr>
    </w:p>
    <w:p w:rsidR="001C24DB" w:rsidRPr="0008634E" w:rsidRDefault="001C24DB" w:rsidP="00122E07">
      <w:pPr>
        <w:rPr>
          <w:bCs/>
          <w:i/>
          <w:color w:val="000000"/>
          <w:sz w:val="27"/>
          <w:szCs w:val="27"/>
        </w:rPr>
      </w:pPr>
      <w:r w:rsidRPr="0008634E">
        <w:rPr>
          <w:bCs/>
          <w:i/>
          <w:color w:val="000000"/>
          <w:sz w:val="27"/>
          <w:szCs w:val="27"/>
        </w:rPr>
        <w:t xml:space="preserve"> The appeal of right is to the Appellate Division, First Department (of four). It has its own rules. A 5-judge panel will rule. </w:t>
      </w:r>
    </w:p>
    <w:p w:rsidR="001C24DB" w:rsidRPr="0008634E" w:rsidRDefault="001C24DB" w:rsidP="00122E07">
      <w:pPr>
        <w:rPr>
          <w:bCs/>
          <w:i/>
          <w:color w:val="000000"/>
          <w:sz w:val="27"/>
          <w:szCs w:val="27"/>
        </w:rPr>
      </w:pPr>
    </w:p>
    <w:p w:rsidR="001C24DB" w:rsidRDefault="001C24DB" w:rsidP="00122E07">
      <w:pPr>
        <w:rPr>
          <w:bCs/>
          <w:color w:val="000000"/>
          <w:sz w:val="27"/>
          <w:szCs w:val="27"/>
        </w:rPr>
      </w:pPr>
      <w:r w:rsidRPr="0008634E">
        <w:rPr>
          <w:bCs/>
          <w:i/>
          <w:color w:val="000000"/>
          <w:sz w:val="27"/>
          <w:szCs w:val="27"/>
        </w:rPr>
        <w:t xml:space="preserve">    If 2 judges dissent, then the appeal goes of right to the Court of Appeals, the top court. Otherwise, there are two ways it can get there (1)</w:t>
      </w:r>
      <w:r w:rsidR="00983CE1" w:rsidRPr="0008634E">
        <w:rPr>
          <w:bCs/>
          <w:i/>
          <w:color w:val="000000"/>
          <w:sz w:val="27"/>
          <w:szCs w:val="27"/>
        </w:rPr>
        <w:t xml:space="preserve"> </w:t>
      </w:r>
      <w:r w:rsidRPr="0008634E">
        <w:rPr>
          <w:bCs/>
          <w:i/>
          <w:color w:val="000000"/>
          <w:sz w:val="27"/>
          <w:szCs w:val="27"/>
        </w:rPr>
        <w:t xml:space="preserve">If 3 judges of the Appellate Division agree to send it, or (2) If 2 judges of the Court of Appeals agree to hear it. The Court of Appeals has 5 judges. </w:t>
      </w:r>
    </w:p>
    <w:p w:rsidR="001C24DB" w:rsidRDefault="001C24DB" w:rsidP="00122E07">
      <w:pPr>
        <w:rPr>
          <w:bCs/>
          <w:color w:val="000000"/>
          <w:sz w:val="27"/>
          <w:szCs w:val="27"/>
        </w:rPr>
      </w:pPr>
    </w:p>
    <w:p w:rsidR="001C24DB" w:rsidRDefault="00663238" w:rsidP="00663238">
      <w:pPr>
        <w:tabs>
          <w:tab w:val="left" w:pos="2216"/>
        </w:tabs>
        <w:rPr>
          <w:bCs/>
          <w:color w:val="000000"/>
          <w:sz w:val="27"/>
          <w:szCs w:val="27"/>
        </w:rPr>
      </w:pPr>
      <w:r>
        <w:rPr>
          <w:bCs/>
          <w:color w:val="000000"/>
          <w:sz w:val="27"/>
          <w:szCs w:val="27"/>
        </w:rPr>
        <w:tab/>
        <w:t>&amp;&amp;&amp;&amp;&amp;&amp;&amp;&amp;&amp;&amp;&amp;&amp;&amp;&amp;&amp;&amp;&amp;&amp;&amp;&amp;&amp;&amp;&amp;&amp;&amp;&amp;&amp;&amp;&amp;</w:t>
      </w:r>
    </w:p>
    <w:p w:rsidR="00205C24" w:rsidRDefault="00205C24" w:rsidP="00663238">
      <w:pPr>
        <w:tabs>
          <w:tab w:val="left" w:pos="2216"/>
        </w:tabs>
        <w:rPr>
          <w:bCs/>
          <w:color w:val="000000"/>
          <w:sz w:val="27"/>
          <w:szCs w:val="27"/>
        </w:rPr>
      </w:pPr>
    </w:p>
    <w:p w:rsidR="001C24DB" w:rsidRPr="00C46CC0" w:rsidRDefault="00663238" w:rsidP="00663238">
      <w:pPr>
        <w:tabs>
          <w:tab w:val="left" w:pos="988"/>
        </w:tabs>
        <w:rPr>
          <w:bCs/>
          <w:i/>
          <w:color w:val="000000"/>
          <w:sz w:val="27"/>
          <w:szCs w:val="27"/>
        </w:rPr>
      </w:pPr>
      <w:r w:rsidRPr="00C46CC0">
        <w:rPr>
          <w:bCs/>
          <w:i/>
          <w:color w:val="000000"/>
          <w:sz w:val="27"/>
          <w:szCs w:val="27"/>
        </w:rPr>
        <w:tab/>
        <w:t>Here are</w:t>
      </w:r>
      <w:r w:rsidR="00983CE1">
        <w:rPr>
          <w:bCs/>
          <w:i/>
          <w:color w:val="000000"/>
          <w:sz w:val="27"/>
          <w:szCs w:val="27"/>
        </w:rPr>
        <w:t xml:space="preserve"> </w:t>
      </w:r>
      <w:r w:rsidRPr="00C46CC0">
        <w:rPr>
          <w:bCs/>
          <w:i/>
          <w:color w:val="000000"/>
          <w:sz w:val="27"/>
          <w:szCs w:val="27"/>
        </w:rPr>
        <w:t xml:space="preserve">sections </w:t>
      </w:r>
      <w:r w:rsidR="00983CE1">
        <w:rPr>
          <w:bCs/>
          <w:i/>
          <w:color w:val="000000"/>
          <w:sz w:val="27"/>
          <w:szCs w:val="27"/>
        </w:rPr>
        <w:t>from</w:t>
      </w:r>
      <w:r w:rsidRPr="00C46CC0">
        <w:rPr>
          <w:bCs/>
          <w:i/>
          <w:color w:val="000000"/>
          <w:sz w:val="27"/>
          <w:szCs w:val="27"/>
        </w:rPr>
        <w:t xml:space="preserve"> the May 17 oral argument transcript before Judge Ramos of the New York Supreme Court, Commercial Division, in Manhattan (the trial court, not the appeals court, in New York). </w:t>
      </w:r>
      <w:r w:rsidR="002900E7" w:rsidRPr="00C46CC0">
        <w:rPr>
          <w:bCs/>
          <w:i/>
          <w:color w:val="000000"/>
          <w:sz w:val="27"/>
          <w:szCs w:val="27"/>
        </w:rPr>
        <w:t xml:space="preserve"> This is from the unverified transcript, so it still has transcriber errors in it, e.g. “FOIL” for “FOIA” (Freedom of Information Act)</w:t>
      </w:r>
      <w:r w:rsidR="00BF333D">
        <w:rPr>
          <w:bCs/>
          <w:i/>
          <w:color w:val="000000"/>
          <w:sz w:val="27"/>
          <w:szCs w:val="27"/>
        </w:rPr>
        <w:t>, periods in the wrong places, and  so forth</w:t>
      </w:r>
      <w:r w:rsidR="002900E7" w:rsidRPr="00C46CC0">
        <w:rPr>
          <w:bCs/>
          <w:i/>
          <w:color w:val="000000"/>
          <w:sz w:val="27"/>
          <w:szCs w:val="27"/>
        </w:rPr>
        <w:t xml:space="preserve">. </w:t>
      </w:r>
      <w:r w:rsidR="00C46CC0">
        <w:rPr>
          <w:bCs/>
          <w:i/>
          <w:color w:val="000000"/>
          <w:sz w:val="27"/>
          <w:szCs w:val="27"/>
        </w:rPr>
        <w:t xml:space="preserve">Any  boldfacing is by me, for words I think especially significant. </w:t>
      </w:r>
    </w:p>
    <w:p w:rsidR="002900E7" w:rsidRPr="00C46CC0" w:rsidRDefault="002900E7" w:rsidP="00663238">
      <w:pPr>
        <w:tabs>
          <w:tab w:val="left" w:pos="988"/>
        </w:tabs>
        <w:rPr>
          <w:bCs/>
          <w:i/>
          <w:color w:val="000000"/>
          <w:sz w:val="27"/>
          <w:szCs w:val="27"/>
        </w:rPr>
      </w:pPr>
    </w:p>
    <w:p w:rsidR="002900E7" w:rsidRDefault="00205C24" w:rsidP="00663238">
      <w:pPr>
        <w:tabs>
          <w:tab w:val="left" w:pos="988"/>
        </w:tabs>
        <w:rPr>
          <w:bCs/>
          <w:color w:val="000000"/>
          <w:sz w:val="27"/>
          <w:szCs w:val="27"/>
        </w:rPr>
      </w:pPr>
      <w:r>
        <w:rPr>
          <w:bCs/>
          <w:i/>
          <w:color w:val="000000"/>
          <w:sz w:val="27"/>
          <w:szCs w:val="27"/>
        </w:rPr>
        <w:t xml:space="preserve">    </w:t>
      </w:r>
      <w:r w:rsidR="002900E7" w:rsidRPr="00C46CC0">
        <w:rPr>
          <w:bCs/>
          <w:i/>
          <w:color w:val="000000"/>
          <w:sz w:val="27"/>
          <w:szCs w:val="27"/>
        </w:rPr>
        <w:t xml:space="preserve">Start with Judge Ramos’s opening words: </w:t>
      </w:r>
    </w:p>
    <w:p w:rsidR="001C24DB" w:rsidRDefault="001C24DB" w:rsidP="00122E07">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Good morning everyone. This is a question to the array. I haven't seen any papers from the State of New York,</w:t>
      </w:r>
      <w:r w:rsidRPr="00BF333D">
        <w:rPr>
          <w:b/>
          <w:bCs/>
          <w:color w:val="000000"/>
          <w:sz w:val="27"/>
          <w:szCs w:val="27"/>
        </w:rPr>
        <w:t xml:space="preserve"> has the Attorney General of the State of New York appeared</w:t>
      </w:r>
      <w:r w:rsidRPr="00663238">
        <w:rPr>
          <w:bCs/>
          <w:color w:val="000000"/>
          <w:sz w:val="27"/>
          <w:szCs w:val="27"/>
        </w:rPr>
        <w:t xml:space="preserve"> in any context at all in this case?</w:t>
      </w:r>
    </w:p>
    <w:p w:rsidR="00663238" w:rsidRPr="00663238" w:rsidRDefault="00663238" w:rsidP="00663238">
      <w:pPr>
        <w:rPr>
          <w:bCs/>
          <w:color w:val="000000"/>
          <w:sz w:val="27"/>
          <w:szCs w:val="27"/>
        </w:rPr>
      </w:pPr>
    </w:p>
    <w:p w:rsidR="00663238" w:rsidRPr="00C46CC0" w:rsidRDefault="00205C24" w:rsidP="00663238">
      <w:pPr>
        <w:rPr>
          <w:bCs/>
          <w:i/>
          <w:color w:val="000000"/>
          <w:sz w:val="27"/>
          <w:szCs w:val="27"/>
        </w:rPr>
      </w:pPr>
      <w:r>
        <w:rPr>
          <w:bCs/>
          <w:i/>
          <w:color w:val="000000"/>
          <w:sz w:val="27"/>
          <w:szCs w:val="27"/>
        </w:rPr>
        <w:t xml:space="preserve">    </w:t>
      </w:r>
      <w:r w:rsidR="002900E7" w:rsidRPr="00C46CC0">
        <w:rPr>
          <w:bCs/>
          <w:i/>
          <w:color w:val="000000"/>
          <w:sz w:val="27"/>
          <w:szCs w:val="27"/>
        </w:rPr>
        <w:t xml:space="preserve">Now continue with Judge Ramos’s questioning of Rasmusen’s lawyer, Mr. Sinatra: </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 xml:space="preserve">MR. SINATRA: But, your Honor, we're the provider in that section. "Provided that such information shall not be deemed publicly disclosed in a report or </w:t>
      </w:r>
      <w:r w:rsidRPr="00663238">
        <w:rPr>
          <w:bCs/>
          <w:color w:val="000000"/>
          <w:sz w:val="27"/>
          <w:szCs w:val="27"/>
        </w:rPr>
        <w:lastRenderedPageBreak/>
        <w:t>investigation because it was disclosed, or provided p</w:t>
      </w:r>
      <w:r w:rsidRPr="00BF333D">
        <w:rPr>
          <w:b/>
          <w:bCs/>
          <w:color w:val="000000"/>
          <w:sz w:val="27"/>
          <w:szCs w:val="27"/>
        </w:rPr>
        <w:t xml:space="preserve">ursuant to article six </w:t>
      </w:r>
      <w:r w:rsidRPr="00BF333D">
        <w:rPr>
          <w:bCs/>
          <w:color w:val="000000"/>
          <w:sz w:val="27"/>
          <w:szCs w:val="27"/>
        </w:rPr>
        <w:t>of the Public Officers Law</w:t>
      </w:r>
      <w:r w:rsidRPr="00663238">
        <w:rPr>
          <w:bCs/>
          <w:color w:val="000000"/>
          <w:sz w:val="27"/>
          <w:szCs w:val="27"/>
        </w:rPr>
        <w:t xml:space="preserve">, </w:t>
      </w:r>
      <w:r w:rsidRPr="00BF333D">
        <w:rPr>
          <w:b/>
          <w:bCs/>
          <w:color w:val="000000"/>
          <w:sz w:val="27"/>
          <w:szCs w:val="27"/>
        </w:rPr>
        <w:t>or</w:t>
      </w:r>
      <w:r w:rsidRPr="00663238">
        <w:rPr>
          <w:bCs/>
          <w:color w:val="000000"/>
          <w:sz w:val="27"/>
          <w:szCs w:val="27"/>
        </w:rPr>
        <w:t xml:space="preserve"> under</w:t>
      </w:r>
      <w:r w:rsidRPr="00BF333D">
        <w:rPr>
          <w:b/>
          <w:bCs/>
          <w:color w:val="000000"/>
          <w:sz w:val="27"/>
          <w:szCs w:val="27"/>
        </w:rPr>
        <w:t xml:space="preserve"> any other federal, state or local law, rule or program,</w:t>
      </w:r>
      <w:r w:rsidRPr="00663238">
        <w:rPr>
          <w:bCs/>
          <w:color w:val="000000"/>
          <w:sz w:val="27"/>
          <w:szCs w:val="27"/>
        </w:rPr>
        <w:t xml:space="preserve"> enabling the public to request, receive or view documents or information in the possession –</w:t>
      </w:r>
    </w:p>
    <w:p w:rsidR="00663238" w:rsidRPr="00663238" w:rsidRDefault="00663238" w:rsidP="00663238">
      <w:pPr>
        <w:rPr>
          <w:bCs/>
          <w:color w:val="000000"/>
          <w:sz w:val="27"/>
          <w:szCs w:val="27"/>
        </w:rPr>
      </w:pPr>
    </w:p>
    <w:p w:rsidR="00663238" w:rsidRPr="00BF333D" w:rsidRDefault="00663238" w:rsidP="00663238">
      <w:pPr>
        <w:rPr>
          <w:b/>
          <w:bCs/>
          <w:color w:val="000000"/>
          <w:sz w:val="27"/>
          <w:szCs w:val="27"/>
        </w:rPr>
      </w:pPr>
      <w:r w:rsidRPr="00663238">
        <w:rPr>
          <w:bCs/>
          <w:color w:val="000000"/>
          <w:sz w:val="27"/>
          <w:szCs w:val="27"/>
        </w:rPr>
        <w:t>THE COURT:</w:t>
      </w:r>
      <w:r w:rsidRPr="00BF333D">
        <w:rPr>
          <w:b/>
          <w:bCs/>
          <w:color w:val="000000"/>
          <w:sz w:val="27"/>
          <w:szCs w:val="27"/>
        </w:rPr>
        <w:t xml:space="preserve"> That's a FOIL request.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 xml:space="preserve">MR. SINATRA: Except that we've got article six of the Public Officer's Law. </w:t>
      </w:r>
      <w:r w:rsidRPr="00BF333D">
        <w:rPr>
          <w:b/>
          <w:bCs/>
          <w:color w:val="000000"/>
          <w:sz w:val="27"/>
          <w:szCs w:val="27"/>
        </w:rPr>
        <w:t>Or under any other federal</w:t>
      </w:r>
      <w:r w:rsidRPr="00663238">
        <w:rPr>
          <w:bCs/>
          <w:color w:val="000000"/>
          <w:sz w:val="27"/>
          <w:szCs w:val="27"/>
        </w:rPr>
        <w:t xml:space="preserve"> -- federal, state or local --</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Where does your client say he got this information? Only from the</w:t>
      </w:r>
      <w:r w:rsidR="00983CE1">
        <w:rPr>
          <w:bCs/>
          <w:color w:val="000000"/>
          <w:sz w:val="27"/>
          <w:szCs w:val="27"/>
        </w:rPr>
        <w:t xml:space="preserve"> </w:t>
      </w:r>
      <w:r w:rsidRPr="00663238">
        <w:rPr>
          <w:bCs/>
          <w:color w:val="000000"/>
          <w:sz w:val="27"/>
          <w:szCs w:val="27"/>
        </w:rPr>
        <w:t>10-K; is that the allegation in the complaint?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Certainly with respect to the New York State, the only place it could have come from is from the</w:t>
      </w:r>
      <w:r w:rsidR="00983CE1">
        <w:rPr>
          <w:bCs/>
          <w:color w:val="000000"/>
          <w:sz w:val="27"/>
          <w:szCs w:val="27"/>
        </w:rPr>
        <w:t xml:space="preserve"> </w:t>
      </w:r>
      <w:r w:rsidRPr="00663238">
        <w:rPr>
          <w:bCs/>
          <w:color w:val="000000"/>
          <w:sz w:val="27"/>
          <w:szCs w:val="27"/>
        </w:rPr>
        <w:t>10</w:t>
      </w:r>
      <w:r w:rsidR="00983CE1">
        <w:rPr>
          <w:bCs/>
          <w:color w:val="000000"/>
          <w:sz w:val="27"/>
          <w:szCs w:val="27"/>
        </w:rPr>
        <w:t>-</w:t>
      </w:r>
      <w:r w:rsidRPr="00663238">
        <w:rPr>
          <w:bCs/>
          <w:color w:val="000000"/>
          <w:sz w:val="27"/>
          <w:szCs w:val="27"/>
        </w:rPr>
        <w:t>K.</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It wasn't in the newspaper?</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No.</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You're saying this is not just a FOIL</w:t>
      </w:r>
    </w:p>
    <w:p w:rsidR="00663238" w:rsidRPr="00663238" w:rsidRDefault="00663238" w:rsidP="00663238">
      <w:pPr>
        <w:rPr>
          <w:bCs/>
          <w:color w:val="000000"/>
          <w:sz w:val="27"/>
          <w:szCs w:val="27"/>
        </w:rPr>
      </w:pPr>
    </w:p>
    <w:p w:rsidR="00663238" w:rsidRPr="00297D37" w:rsidRDefault="00663238" w:rsidP="00663238">
      <w:pPr>
        <w:rPr>
          <w:b/>
          <w:bCs/>
          <w:color w:val="000000"/>
          <w:sz w:val="27"/>
          <w:szCs w:val="27"/>
        </w:rPr>
      </w:pPr>
      <w:r w:rsidRPr="00663238">
        <w:rPr>
          <w:bCs/>
          <w:color w:val="000000"/>
          <w:sz w:val="27"/>
          <w:szCs w:val="27"/>
        </w:rPr>
        <w:t xml:space="preserve">MR. SINATRA: Nope. </w:t>
      </w:r>
      <w:r w:rsidRPr="00297D37">
        <w:rPr>
          <w:b/>
          <w:bCs/>
          <w:color w:val="000000"/>
          <w:sz w:val="27"/>
          <w:szCs w:val="27"/>
        </w:rPr>
        <w:t>The section in (b) (ii) is not just for FOIL.</w:t>
      </w:r>
    </w:p>
    <w:p w:rsidR="00663238" w:rsidRPr="00663238" w:rsidRDefault="00663238" w:rsidP="00663238">
      <w:pPr>
        <w:rPr>
          <w:bCs/>
          <w:color w:val="000000"/>
          <w:sz w:val="27"/>
          <w:szCs w:val="27"/>
        </w:rPr>
      </w:pPr>
    </w:p>
    <w:p w:rsidR="00663238" w:rsidRPr="00297D37" w:rsidRDefault="00663238" w:rsidP="00663238">
      <w:pPr>
        <w:rPr>
          <w:b/>
          <w:bCs/>
          <w:color w:val="000000"/>
          <w:sz w:val="27"/>
          <w:szCs w:val="27"/>
        </w:rPr>
      </w:pPr>
      <w:r w:rsidRPr="00663238">
        <w:rPr>
          <w:bCs/>
          <w:color w:val="000000"/>
          <w:sz w:val="27"/>
          <w:szCs w:val="27"/>
        </w:rPr>
        <w:t xml:space="preserve">THE COURT: </w:t>
      </w:r>
      <w:r w:rsidRPr="00297D37">
        <w:rPr>
          <w:b/>
          <w:bCs/>
          <w:color w:val="000000"/>
          <w:sz w:val="27"/>
          <w:szCs w:val="27"/>
        </w:rPr>
        <w:t xml:space="preserve">You can have your opinion; I can have mine. </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Of course, your Honor.</w:t>
      </w:r>
    </w:p>
    <w:p w:rsidR="00663238" w:rsidRPr="00663238" w:rsidRDefault="00663238" w:rsidP="00663238">
      <w:pPr>
        <w:rPr>
          <w:bCs/>
          <w:color w:val="000000"/>
          <w:sz w:val="27"/>
          <w:szCs w:val="27"/>
        </w:rPr>
      </w:pPr>
    </w:p>
    <w:p w:rsidR="00663238" w:rsidRDefault="00663238" w:rsidP="00663238">
      <w:pPr>
        <w:rPr>
          <w:bCs/>
          <w:color w:val="000000"/>
          <w:sz w:val="27"/>
          <w:szCs w:val="27"/>
        </w:rPr>
      </w:pPr>
      <w:r w:rsidRPr="00663238">
        <w:rPr>
          <w:bCs/>
          <w:color w:val="000000"/>
          <w:sz w:val="27"/>
          <w:szCs w:val="27"/>
        </w:rPr>
        <w:t>THE COURT: Let's go on.</w:t>
      </w:r>
    </w:p>
    <w:p w:rsidR="00297D37" w:rsidRDefault="00297D37" w:rsidP="00663238">
      <w:pPr>
        <w:rPr>
          <w:bCs/>
          <w:color w:val="000000"/>
          <w:sz w:val="27"/>
          <w:szCs w:val="27"/>
        </w:rPr>
      </w:pPr>
    </w:p>
    <w:p w:rsidR="00297D37" w:rsidRPr="00983CE1" w:rsidRDefault="00914E15" w:rsidP="00663238">
      <w:pPr>
        <w:rPr>
          <w:bCs/>
          <w:i/>
          <w:color w:val="000000"/>
          <w:sz w:val="27"/>
          <w:szCs w:val="27"/>
        </w:rPr>
      </w:pPr>
      <w:r w:rsidRPr="00983CE1">
        <w:rPr>
          <w:bCs/>
          <w:i/>
          <w:color w:val="000000"/>
          <w:sz w:val="27"/>
          <w:szCs w:val="27"/>
        </w:rPr>
        <w:t xml:space="preserve">      It seems here that the judge didn’t </w:t>
      </w:r>
      <w:r w:rsidR="006F6E88">
        <w:rPr>
          <w:bCs/>
          <w:i/>
          <w:color w:val="000000"/>
          <w:sz w:val="27"/>
          <w:szCs w:val="27"/>
        </w:rPr>
        <w:t>get</w:t>
      </w:r>
      <w:r w:rsidRPr="00983CE1">
        <w:rPr>
          <w:bCs/>
          <w:i/>
          <w:color w:val="000000"/>
          <w:sz w:val="27"/>
          <w:szCs w:val="27"/>
        </w:rPr>
        <w:t>, “</w:t>
      </w:r>
      <w:r w:rsidRPr="00983CE1">
        <w:rPr>
          <w:rFonts w:ascii="inherit" w:hAnsi="inherit" w:cs="Lucida Sans Unicode"/>
          <w:b/>
          <w:i/>
          <w:color w:val="3C3C3C"/>
          <w:sz w:val="20"/>
          <w:szCs w:val="20"/>
        </w:rPr>
        <w:t xml:space="preserve">or under any other federal, state or local law, rule or program enabling the public to request, receive or view documents or information in the possession of public officials or public agencies.” </w:t>
      </w:r>
      <w:r w:rsidRPr="00983CE1">
        <w:rPr>
          <w:bCs/>
          <w:i/>
          <w:color w:val="000000"/>
          <w:sz w:val="27"/>
          <w:szCs w:val="27"/>
        </w:rPr>
        <w:t xml:space="preserve"> The statute says, </w:t>
      </w:r>
    </w:p>
    <w:p w:rsidR="00914E15" w:rsidRPr="00983CE1" w:rsidRDefault="00914E15" w:rsidP="00663238">
      <w:pPr>
        <w:rPr>
          <w:bCs/>
          <w:i/>
          <w:color w:val="000000"/>
          <w:sz w:val="27"/>
          <w:szCs w:val="27"/>
        </w:rPr>
      </w:pPr>
    </w:p>
    <w:p w:rsidR="00914E15" w:rsidRPr="00914E15" w:rsidRDefault="00914E15" w:rsidP="00914E15">
      <w:pPr>
        <w:pStyle w:val="NormalWeb"/>
        <w:shd w:val="clear" w:color="auto" w:fill="EBEDEE"/>
        <w:spacing w:before="0" w:beforeAutospacing="0" w:after="0" w:afterAutospacing="0"/>
        <w:textAlignment w:val="baseline"/>
        <w:rPr>
          <w:rFonts w:ascii="inherit" w:hAnsi="inherit" w:cs="Lucida Sans Unicode"/>
          <w:b/>
          <w:color w:val="3C3C3C"/>
          <w:sz w:val="20"/>
          <w:szCs w:val="20"/>
        </w:rPr>
      </w:pPr>
      <w:r w:rsidRPr="00983CE1">
        <w:rPr>
          <w:rFonts w:ascii="inherit" w:hAnsi="inherit" w:cs="Lucida Sans Unicode"/>
          <w:i/>
          <w:color w:val="3C3C3C"/>
          <w:sz w:val="20"/>
          <w:szCs w:val="20"/>
        </w:rPr>
        <w:t>(ii)</w:t>
      </w:r>
      <w:r w:rsidRPr="00983CE1">
        <w:rPr>
          <w:rFonts w:ascii="inherit" w:hAnsi="inherit" w:cs="Lucida Sans Unicode"/>
          <w:i/>
          <w:color w:val="3C3C3C"/>
          <w:sz w:val="20"/>
          <w:szCs w:val="20"/>
        </w:rPr>
        <w:t> </w:t>
      </w:r>
      <w:r w:rsidRPr="00983CE1">
        <w:rPr>
          <w:rFonts w:ascii="inherit" w:hAnsi="inherit" w:cs="Lucida Sans Unicode"/>
          <w:i/>
          <w:color w:val="3C3C3C"/>
          <w:sz w:val="20"/>
          <w:szCs w:val="20"/>
        </w:rPr>
        <w:t>in a federal, New York state or New York local government report, hearing, audit, or investigation that is made on the public record or disseminated broadly to the general public;  </w:t>
      </w:r>
      <w:r w:rsidRPr="00983CE1">
        <w:rPr>
          <w:rFonts w:ascii="inherit" w:hAnsi="inherit" w:cs="Lucida Sans Unicode"/>
          <w:b/>
          <w:i/>
          <w:color w:val="3C3C3C"/>
          <w:sz w:val="20"/>
          <w:szCs w:val="20"/>
        </w:rPr>
        <w:t>provided that such information shall not be deemed “publicly disclosed” in a report</w:t>
      </w:r>
      <w:r w:rsidRPr="00983CE1">
        <w:rPr>
          <w:rFonts w:ascii="inherit" w:hAnsi="inherit" w:cs="Lucida Sans Unicode"/>
          <w:i/>
          <w:color w:val="3C3C3C"/>
          <w:sz w:val="20"/>
          <w:szCs w:val="20"/>
        </w:rPr>
        <w:t xml:space="preserve"> or investigation </w:t>
      </w:r>
      <w:r w:rsidRPr="00983CE1">
        <w:rPr>
          <w:rFonts w:ascii="inherit" w:hAnsi="inherit" w:cs="Lucida Sans Unicode"/>
          <w:b/>
          <w:i/>
          <w:color w:val="3C3C3C"/>
          <w:sz w:val="20"/>
          <w:szCs w:val="20"/>
        </w:rPr>
        <w:t>because it was disclosed</w:t>
      </w:r>
      <w:r w:rsidRPr="00983CE1">
        <w:rPr>
          <w:rFonts w:ascii="inherit" w:hAnsi="inherit" w:cs="Lucida Sans Unicode"/>
          <w:i/>
          <w:color w:val="3C3C3C"/>
          <w:sz w:val="20"/>
          <w:szCs w:val="20"/>
        </w:rPr>
        <w:t xml:space="preserve"> or provided pursuant to article six of the public officers law, </w:t>
      </w:r>
      <w:r w:rsidRPr="00983CE1">
        <w:rPr>
          <w:rFonts w:ascii="inherit" w:hAnsi="inherit" w:cs="Lucida Sans Unicode"/>
          <w:b/>
          <w:i/>
          <w:color w:val="3C3C3C"/>
          <w:sz w:val="20"/>
          <w:szCs w:val="20"/>
        </w:rPr>
        <w:t>or under any other federal, state or local law, rule or program enabling the public to request, receive or view documents or information in the possession of public officials or public agencies;</w:t>
      </w:r>
    </w:p>
    <w:p w:rsidR="00914E15" w:rsidRPr="00914E15" w:rsidRDefault="00914E15" w:rsidP="00663238">
      <w:pPr>
        <w:rPr>
          <w:bCs/>
          <w:i/>
          <w:color w:val="000000"/>
          <w:sz w:val="27"/>
          <w:szCs w:val="27"/>
        </w:rPr>
      </w:pPr>
    </w:p>
    <w:p w:rsidR="00297D37" w:rsidRDefault="00297D37" w:rsidP="00663238">
      <w:pPr>
        <w:rPr>
          <w:bCs/>
          <w:color w:val="000000"/>
          <w:sz w:val="27"/>
          <w:szCs w:val="27"/>
        </w:rPr>
      </w:pPr>
    </w:p>
    <w:p w:rsidR="00297D37" w:rsidRPr="00914E15" w:rsidRDefault="00983CE1" w:rsidP="00663238">
      <w:pPr>
        <w:rPr>
          <w:bCs/>
          <w:i/>
          <w:color w:val="000000"/>
          <w:sz w:val="27"/>
          <w:szCs w:val="27"/>
        </w:rPr>
      </w:pPr>
      <w:r>
        <w:rPr>
          <w:bCs/>
          <w:i/>
          <w:color w:val="000000"/>
          <w:sz w:val="27"/>
          <w:szCs w:val="27"/>
        </w:rPr>
        <w:lastRenderedPageBreak/>
        <w:t xml:space="preserve">    </w:t>
      </w:r>
      <w:r w:rsidR="00914E15" w:rsidRPr="00914E15">
        <w:rPr>
          <w:bCs/>
          <w:i/>
          <w:color w:val="000000"/>
          <w:sz w:val="27"/>
          <w:szCs w:val="27"/>
        </w:rPr>
        <w:t xml:space="preserve">Immediately after the last exchange, Mr. Sinatra brought up the regulation requiring the state Attorney-General to be present: </w:t>
      </w:r>
    </w:p>
    <w:p w:rsidR="00663238" w:rsidRDefault="00663238" w:rsidP="00663238">
      <w:pPr>
        <w:rPr>
          <w:bCs/>
          <w:color w:val="000000"/>
          <w:sz w:val="27"/>
          <w:szCs w:val="27"/>
        </w:rPr>
      </w:pPr>
    </w:p>
    <w:p w:rsidR="00914E15" w:rsidRPr="00663238" w:rsidRDefault="00914E15"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There's one last wrinkle, your Honor, and that is the state regulation that the Attorney General issued on this very point. If in case this Court, your Honor, is inclined to dismiss on public disclosure for federal report grounds, the State AG has issued a regulation, which is 13</w:t>
      </w:r>
      <w:r w:rsidR="00914E15">
        <w:rPr>
          <w:bCs/>
          <w:color w:val="000000"/>
          <w:sz w:val="27"/>
          <w:szCs w:val="27"/>
        </w:rPr>
        <w:t xml:space="preserve"> </w:t>
      </w:r>
      <w:r w:rsidRPr="00663238">
        <w:rPr>
          <w:bCs/>
          <w:color w:val="000000"/>
          <w:sz w:val="27"/>
          <w:szCs w:val="27"/>
        </w:rPr>
        <w:t xml:space="preserve">NYCRR cited in our </w:t>
      </w:r>
      <w:r w:rsidR="00914E15">
        <w:rPr>
          <w:bCs/>
          <w:color w:val="000000"/>
          <w:sz w:val="27"/>
          <w:szCs w:val="27"/>
        </w:rPr>
        <w:t xml:space="preserve">brief, 400.5, </w:t>
      </w:r>
      <w:r w:rsidRPr="00663238">
        <w:rPr>
          <w:bCs/>
          <w:color w:val="000000"/>
          <w:sz w:val="27"/>
          <w:szCs w:val="27"/>
        </w:rPr>
        <w:t xml:space="preserve">that </w:t>
      </w:r>
      <w:r w:rsidRPr="00914E15">
        <w:rPr>
          <w:b/>
          <w:bCs/>
          <w:color w:val="000000"/>
          <w:sz w:val="27"/>
          <w:szCs w:val="27"/>
        </w:rPr>
        <w:t>requires the Attorney General to oppose the dismissal</w:t>
      </w:r>
      <w:r w:rsidRPr="00663238">
        <w:rPr>
          <w:bCs/>
          <w:color w:val="000000"/>
          <w:sz w:val="27"/>
          <w:szCs w:val="27"/>
        </w:rPr>
        <w:t>, if the dismissal is going to be based solely on alleged public disclosure.</w:t>
      </w:r>
    </w:p>
    <w:p w:rsidR="00663238" w:rsidRPr="00663238" w:rsidRDefault="00663238" w:rsidP="00663238">
      <w:pPr>
        <w:rPr>
          <w:bCs/>
          <w:color w:val="000000"/>
          <w:sz w:val="27"/>
          <w:szCs w:val="27"/>
        </w:rPr>
      </w:pPr>
    </w:p>
    <w:p w:rsidR="00663238" w:rsidRPr="00914E15" w:rsidRDefault="00663238" w:rsidP="00663238">
      <w:pPr>
        <w:rPr>
          <w:b/>
          <w:bCs/>
          <w:color w:val="000000"/>
          <w:sz w:val="27"/>
          <w:szCs w:val="27"/>
        </w:rPr>
      </w:pPr>
      <w:r w:rsidRPr="00663238">
        <w:rPr>
          <w:bCs/>
          <w:color w:val="000000"/>
          <w:sz w:val="27"/>
          <w:szCs w:val="27"/>
        </w:rPr>
        <w:t xml:space="preserve">THE COURT: </w:t>
      </w:r>
      <w:r w:rsidRPr="00914E15">
        <w:rPr>
          <w:b/>
          <w:bCs/>
          <w:color w:val="000000"/>
          <w:sz w:val="27"/>
          <w:szCs w:val="27"/>
        </w:rPr>
        <w:t>That's why I asked, where is the Attorney General's Office?</w:t>
      </w:r>
    </w:p>
    <w:p w:rsidR="00663238" w:rsidRPr="00663238" w:rsidRDefault="00663238" w:rsidP="00663238">
      <w:pPr>
        <w:rPr>
          <w:bCs/>
          <w:color w:val="000000"/>
          <w:sz w:val="27"/>
          <w:szCs w:val="27"/>
        </w:rPr>
      </w:pPr>
    </w:p>
    <w:p w:rsidR="00663238" w:rsidRPr="00914E15" w:rsidRDefault="00663238" w:rsidP="00663238">
      <w:pPr>
        <w:rPr>
          <w:b/>
          <w:bCs/>
          <w:color w:val="000000"/>
          <w:sz w:val="27"/>
          <w:szCs w:val="27"/>
        </w:rPr>
      </w:pPr>
      <w:r w:rsidRPr="00663238">
        <w:rPr>
          <w:bCs/>
          <w:color w:val="000000"/>
          <w:sz w:val="27"/>
          <w:szCs w:val="27"/>
        </w:rPr>
        <w:t xml:space="preserve">MR. SINATRA: I think that </w:t>
      </w:r>
      <w:r w:rsidRPr="00914E15">
        <w:rPr>
          <w:b/>
          <w:bCs/>
          <w:color w:val="000000"/>
          <w:sz w:val="27"/>
          <w:szCs w:val="27"/>
        </w:rPr>
        <w:t>before this Court can dismiss on that basis, the Court has to grapple over that issue; what to do about the regulation when the AG is not here?</w:t>
      </w:r>
    </w:p>
    <w:p w:rsidR="00663238" w:rsidRPr="00663238" w:rsidRDefault="00663238" w:rsidP="00663238">
      <w:pPr>
        <w:rPr>
          <w:bCs/>
          <w:color w:val="000000"/>
          <w:sz w:val="27"/>
          <w:szCs w:val="27"/>
        </w:rPr>
      </w:pPr>
    </w:p>
    <w:p w:rsidR="00914E15" w:rsidRDefault="00663238" w:rsidP="00663238">
      <w:pPr>
        <w:rPr>
          <w:b/>
          <w:bCs/>
          <w:color w:val="000000"/>
          <w:sz w:val="27"/>
          <w:szCs w:val="27"/>
        </w:rPr>
      </w:pPr>
      <w:r w:rsidRPr="00663238">
        <w:rPr>
          <w:bCs/>
          <w:color w:val="000000"/>
          <w:sz w:val="27"/>
          <w:szCs w:val="27"/>
        </w:rPr>
        <w:t xml:space="preserve">THE COURT: </w:t>
      </w:r>
      <w:r w:rsidRPr="00914E15">
        <w:rPr>
          <w:b/>
          <w:bCs/>
          <w:color w:val="000000"/>
          <w:sz w:val="27"/>
          <w:szCs w:val="27"/>
        </w:rPr>
        <w:t>I don't second guess the Attorney General, I rule on cases. That's what I do.</w:t>
      </w:r>
    </w:p>
    <w:p w:rsidR="002443A5" w:rsidRDefault="002443A5" w:rsidP="00663238">
      <w:pPr>
        <w:rPr>
          <w:b/>
          <w:bCs/>
          <w:color w:val="000000"/>
          <w:sz w:val="27"/>
          <w:szCs w:val="27"/>
        </w:rPr>
      </w:pPr>
    </w:p>
    <w:p w:rsidR="002443A5" w:rsidRPr="002443A5" w:rsidRDefault="002443A5" w:rsidP="00663238">
      <w:pPr>
        <w:rPr>
          <w:rFonts w:ascii="TimesNewRomanPSMT" w:hAnsi="TimesNewRomanPSMT" w:cs="TimesNewRomanPSMT"/>
          <w:i/>
        </w:rPr>
      </w:pPr>
      <w:r w:rsidRPr="002443A5">
        <w:rPr>
          <w:rFonts w:ascii="TimesNewRomanPS-ItalicMT" w:hAnsi="TimesNewRomanPS-ItalicMT" w:cs="TimesNewRomanPS-ItalicMT"/>
          <w:i/>
          <w:iCs/>
        </w:rPr>
        <w:t xml:space="preserve"> Regulation </w:t>
      </w:r>
      <w:r w:rsidRPr="002443A5">
        <w:rPr>
          <w:rFonts w:ascii="TimesNewRomanPSMT" w:hAnsi="TimesNewRomanPSMT" w:cs="TimesNewRomanPSMT"/>
          <w:i/>
        </w:rPr>
        <w:t xml:space="preserve">13 N.Y.C.R.R. § 400.5(b) says </w:t>
      </w:r>
    </w:p>
    <w:p w:rsidR="002443A5" w:rsidRDefault="002443A5" w:rsidP="00663238">
      <w:pPr>
        <w:rPr>
          <w:b/>
          <w:bCs/>
          <w:color w:val="000000"/>
          <w:sz w:val="27"/>
          <w:szCs w:val="27"/>
        </w:rPr>
      </w:pPr>
    </w:p>
    <w:p w:rsidR="002443A5" w:rsidRPr="002443A5" w:rsidRDefault="002443A5" w:rsidP="002443A5">
      <w:pPr>
        <w:shd w:val="clear" w:color="auto" w:fill="FFFFFF"/>
        <w:spacing w:line="360" w:lineRule="atLeast"/>
        <w:jc w:val="center"/>
        <w:rPr>
          <w:rFonts w:ascii="Georgia" w:hAnsi="Georgia"/>
          <w:i/>
          <w:color w:val="252525"/>
          <w:sz w:val="29"/>
          <w:szCs w:val="29"/>
        </w:rPr>
      </w:pPr>
      <w:r w:rsidRPr="002443A5">
        <w:rPr>
          <w:rFonts w:ascii="Georgia" w:hAnsi="Georgia"/>
          <w:i/>
          <w:color w:val="252525"/>
          <w:sz w:val="29"/>
          <w:szCs w:val="29"/>
        </w:rPr>
        <w:t>400.5 Public disclosure bar motions.</w:t>
      </w:r>
    </w:p>
    <w:p w:rsidR="002443A5" w:rsidRPr="002443A5" w:rsidRDefault="002443A5" w:rsidP="002443A5">
      <w:pPr>
        <w:shd w:val="clear" w:color="auto" w:fill="FFFFFF"/>
        <w:rPr>
          <w:rFonts w:ascii="Arial" w:hAnsi="Arial" w:cs="Arial"/>
          <w:b/>
          <w:i/>
          <w:color w:val="212121"/>
        </w:rPr>
      </w:pPr>
      <w:r w:rsidRPr="002443A5">
        <w:rPr>
          <w:rFonts w:ascii="Arial" w:hAnsi="Arial" w:cs="Arial"/>
          <w:i/>
          <w:color w:val="212121"/>
        </w:rPr>
        <w:t xml:space="preserve">     </w:t>
      </w:r>
      <w:r w:rsidRPr="002443A5">
        <w:rPr>
          <w:rFonts w:ascii="Arial" w:hAnsi="Arial" w:cs="Arial"/>
          <w:b/>
          <w:i/>
          <w:color w:val="212121"/>
        </w:rPr>
        <w:t>The State shall</w:t>
      </w:r>
      <w:r w:rsidRPr="002443A5">
        <w:rPr>
          <w:rFonts w:ascii="Arial" w:hAnsi="Arial" w:cs="Arial"/>
          <w:i/>
          <w:color w:val="212121"/>
        </w:rPr>
        <w:t xml:space="preserve"> not seek to dismiss, and shall </w:t>
      </w:r>
      <w:r w:rsidRPr="002443A5">
        <w:rPr>
          <w:rFonts w:ascii="Arial" w:hAnsi="Arial" w:cs="Arial"/>
          <w:b/>
          <w:i/>
          <w:color w:val="212121"/>
        </w:rPr>
        <w:t>oppose the dismissal, of a</w:t>
      </w:r>
      <w:r w:rsidRPr="002443A5">
        <w:rPr>
          <w:rStyle w:val="apple-converted-space"/>
          <w:rFonts w:ascii="Arial" w:hAnsi="Arial" w:cs="Arial"/>
          <w:b/>
          <w:i/>
          <w:color w:val="212121"/>
        </w:rPr>
        <w:t> </w:t>
      </w:r>
      <w:r w:rsidRPr="002443A5">
        <w:rPr>
          <w:rStyle w:val="Emphasis"/>
          <w:rFonts w:ascii="Arial" w:hAnsi="Arial" w:cs="Arial"/>
          <w:b/>
          <w:i w:val="0"/>
          <w:color w:val="212121"/>
        </w:rPr>
        <w:t>qui tam</w:t>
      </w:r>
      <w:r w:rsidRPr="002443A5">
        <w:rPr>
          <w:rStyle w:val="apple-converted-space"/>
          <w:rFonts w:ascii="Arial" w:hAnsi="Arial" w:cs="Arial"/>
          <w:b/>
          <w:i/>
          <w:color w:val="212121"/>
        </w:rPr>
        <w:t> </w:t>
      </w:r>
      <w:r w:rsidRPr="002443A5">
        <w:rPr>
          <w:rFonts w:ascii="Arial" w:hAnsi="Arial" w:cs="Arial"/>
          <w:b/>
          <w:i/>
          <w:color w:val="212121"/>
        </w:rPr>
        <w:t xml:space="preserve">action </w:t>
      </w:r>
      <w:r w:rsidRPr="002443A5">
        <w:rPr>
          <w:rFonts w:ascii="Arial" w:hAnsi="Arial" w:cs="Arial"/>
          <w:i/>
          <w:color w:val="212121"/>
        </w:rPr>
        <w:t>pursuant to paragraph (b) of subdivision nine of section 190 of the New York False Claims Act</w:t>
      </w:r>
      <w:r w:rsidRPr="002443A5">
        <w:rPr>
          <w:rFonts w:ascii="Arial" w:hAnsi="Arial" w:cs="Arial"/>
          <w:b/>
          <w:i/>
          <w:color w:val="212121"/>
        </w:rPr>
        <w:t xml:space="preserve"> in the event that:</w:t>
      </w:r>
    </w:p>
    <w:p w:rsidR="002443A5" w:rsidRPr="002443A5" w:rsidRDefault="002443A5" w:rsidP="002443A5">
      <w:pPr>
        <w:shd w:val="clear" w:color="auto" w:fill="FFFFFF"/>
        <w:rPr>
          <w:rFonts w:ascii="Arial" w:hAnsi="Arial" w:cs="Arial"/>
          <w:i/>
          <w:color w:val="212121"/>
        </w:rPr>
      </w:pPr>
      <w:r w:rsidRPr="002443A5">
        <w:rPr>
          <w:rFonts w:ascii="Arial" w:hAnsi="Arial" w:cs="Arial"/>
          <w:i/>
          <w:color w:val="212121"/>
        </w:rPr>
        <w:t>(a) any cause of action in the</w:t>
      </w:r>
      <w:r w:rsidRPr="002443A5">
        <w:rPr>
          <w:rStyle w:val="apple-converted-space"/>
          <w:rFonts w:ascii="Arial" w:hAnsi="Arial" w:cs="Arial"/>
          <w:i/>
          <w:color w:val="212121"/>
        </w:rPr>
        <w:t> </w:t>
      </w:r>
      <w:r w:rsidRPr="002443A5">
        <w:rPr>
          <w:rStyle w:val="Emphasis"/>
          <w:rFonts w:ascii="Arial" w:hAnsi="Arial" w:cs="Arial"/>
          <w:i w:val="0"/>
          <w:color w:val="212121"/>
        </w:rPr>
        <w:t>qui tam</w:t>
      </w:r>
      <w:r w:rsidRPr="002443A5">
        <w:rPr>
          <w:rStyle w:val="apple-converted-space"/>
          <w:rFonts w:ascii="Arial" w:hAnsi="Arial" w:cs="Arial"/>
          <w:i/>
          <w:iCs/>
          <w:color w:val="212121"/>
        </w:rPr>
        <w:t> </w:t>
      </w:r>
      <w:r w:rsidRPr="002443A5">
        <w:rPr>
          <w:rFonts w:ascii="Arial" w:hAnsi="Arial" w:cs="Arial"/>
          <w:i/>
          <w:color w:val="212121"/>
        </w:rPr>
        <w:t>plaintiff’s complaint would be dismissed other than a cause of action alleging substantially the same allegations or transactions that have been publicly disclosed in a manner set forth in such paragraph (b); or</w:t>
      </w:r>
    </w:p>
    <w:p w:rsidR="002443A5" w:rsidRPr="002443A5" w:rsidRDefault="002443A5" w:rsidP="002443A5">
      <w:pPr>
        <w:shd w:val="clear" w:color="auto" w:fill="FFFFFF"/>
        <w:rPr>
          <w:rFonts w:ascii="Arial" w:hAnsi="Arial" w:cs="Arial"/>
          <w:i/>
          <w:color w:val="212121"/>
        </w:rPr>
      </w:pPr>
      <w:r w:rsidRPr="002443A5">
        <w:rPr>
          <w:rFonts w:ascii="Arial" w:hAnsi="Arial" w:cs="Arial"/>
          <w:i/>
          <w:color w:val="212121"/>
        </w:rPr>
        <w:t>(b)</w:t>
      </w:r>
      <w:r w:rsidRPr="002443A5">
        <w:rPr>
          <w:rFonts w:ascii="Arial" w:hAnsi="Arial" w:cs="Arial"/>
          <w:b/>
          <w:i/>
          <w:color w:val="212121"/>
        </w:rPr>
        <w:t xml:space="preserve"> any cause of action in the</w:t>
      </w:r>
      <w:r w:rsidRPr="002443A5">
        <w:rPr>
          <w:rStyle w:val="apple-converted-space"/>
          <w:rFonts w:ascii="Arial" w:hAnsi="Arial" w:cs="Arial"/>
          <w:b/>
          <w:i/>
          <w:color w:val="212121"/>
        </w:rPr>
        <w:t> </w:t>
      </w:r>
      <w:r w:rsidRPr="002443A5">
        <w:rPr>
          <w:rStyle w:val="Emphasis"/>
          <w:rFonts w:ascii="Arial" w:hAnsi="Arial" w:cs="Arial"/>
          <w:b/>
          <w:i w:val="0"/>
          <w:color w:val="212121"/>
        </w:rPr>
        <w:t>qui tam</w:t>
      </w:r>
      <w:r w:rsidRPr="002443A5">
        <w:rPr>
          <w:rStyle w:val="apple-converted-space"/>
          <w:rFonts w:ascii="Arial" w:hAnsi="Arial" w:cs="Arial"/>
          <w:b/>
          <w:i/>
          <w:iCs/>
          <w:color w:val="212121"/>
        </w:rPr>
        <w:t> </w:t>
      </w:r>
      <w:r w:rsidRPr="002443A5">
        <w:rPr>
          <w:rFonts w:ascii="Arial" w:hAnsi="Arial" w:cs="Arial"/>
          <w:b/>
          <w:i/>
          <w:color w:val="212121"/>
        </w:rPr>
        <w:t>plaintiff’s complaint would be dismissed</w:t>
      </w:r>
      <w:r w:rsidRPr="002443A5">
        <w:rPr>
          <w:rFonts w:ascii="Arial" w:hAnsi="Arial" w:cs="Arial"/>
          <w:i/>
          <w:color w:val="212121"/>
        </w:rPr>
        <w:t xml:space="preserve"> pursuant to subparagraph (ii) of such paragraph (b) </w:t>
      </w:r>
      <w:r w:rsidRPr="002443A5">
        <w:rPr>
          <w:rFonts w:ascii="Arial" w:hAnsi="Arial" w:cs="Arial"/>
          <w:b/>
          <w:i/>
          <w:color w:val="212121"/>
        </w:rPr>
        <w:t>solely because of an alleged public disclosure in a Federal report</w:t>
      </w:r>
      <w:r w:rsidRPr="002443A5">
        <w:rPr>
          <w:rFonts w:ascii="Arial" w:hAnsi="Arial" w:cs="Arial"/>
          <w:i/>
          <w:color w:val="212121"/>
        </w:rPr>
        <w:t>, hearing, audit, or investigation.</w:t>
      </w:r>
    </w:p>
    <w:p w:rsidR="002443A5" w:rsidRPr="002443A5" w:rsidRDefault="002443A5" w:rsidP="002443A5">
      <w:pPr>
        <w:shd w:val="clear" w:color="auto" w:fill="FFFFFF"/>
        <w:rPr>
          <w:rFonts w:ascii="Arial" w:hAnsi="Arial" w:cs="Arial"/>
          <w:i/>
          <w:color w:val="212121"/>
        </w:rPr>
      </w:pPr>
    </w:p>
    <w:p w:rsidR="00914E15" w:rsidRPr="002443A5" w:rsidRDefault="002443A5" w:rsidP="00663238">
      <w:pPr>
        <w:rPr>
          <w:bCs/>
          <w:i/>
          <w:color w:val="000000"/>
          <w:sz w:val="27"/>
          <w:szCs w:val="27"/>
        </w:rPr>
      </w:pPr>
      <w:r w:rsidRPr="002443A5">
        <w:rPr>
          <w:bCs/>
          <w:i/>
          <w:color w:val="000000"/>
          <w:sz w:val="27"/>
          <w:szCs w:val="27"/>
        </w:rPr>
        <w:t xml:space="preserve">     </w:t>
      </w:r>
      <w:r>
        <w:rPr>
          <w:bCs/>
          <w:i/>
          <w:color w:val="000000"/>
          <w:sz w:val="27"/>
          <w:szCs w:val="27"/>
        </w:rPr>
        <w:t>Th</w:t>
      </w:r>
      <w:r w:rsidR="006F6E88">
        <w:rPr>
          <w:bCs/>
          <w:i/>
          <w:color w:val="000000"/>
          <w:sz w:val="27"/>
          <w:szCs w:val="27"/>
        </w:rPr>
        <w:t xml:space="preserve">e </w:t>
      </w:r>
      <w:r w:rsidRPr="002443A5">
        <w:rPr>
          <w:bCs/>
          <w:i/>
          <w:color w:val="000000"/>
          <w:sz w:val="27"/>
          <w:szCs w:val="27"/>
        </w:rPr>
        <w:t>question of first impression (that is, a legal issue unaddressed so far in the courts)</w:t>
      </w:r>
      <w:r w:rsidR="006F6E88">
        <w:rPr>
          <w:bCs/>
          <w:i/>
          <w:color w:val="000000"/>
          <w:sz w:val="27"/>
          <w:szCs w:val="27"/>
        </w:rPr>
        <w:t xml:space="preserve"> is</w:t>
      </w:r>
      <w:r>
        <w:rPr>
          <w:bCs/>
          <w:i/>
          <w:color w:val="000000"/>
          <w:sz w:val="27"/>
          <w:szCs w:val="27"/>
        </w:rPr>
        <w:t>:</w:t>
      </w:r>
      <w:r w:rsidRPr="002443A5">
        <w:rPr>
          <w:bCs/>
          <w:i/>
          <w:color w:val="000000"/>
          <w:sz w:val="27"/>
          <w:szCs w:val="27"/>
        </w:rPr>
        <w:t xml:space="preserve"> “What should a court do when a state officer is required by regulation to appear in court and do something, but he doesn’t show up?--- behave as if he did show up and do what was legally required of him, or behave as if there were no legal requirement for him to do it, or cite him for contempt and command him to show up? The question goes beyond this particular case, and thus the public (and the Attorney-General) would benefit from a written opinion clarifying what the courts will do.</w:t>
      </w:r>
    </w:p>
    <w:p w:rsidR="002443A5" w:rsidRDefault="002443A5" w:rsidP="002443A5">
      <w:pPr>
        <w:tabs>
          <w:tab w:val="left" w:pos="1638"/>
        </w:tabs>
        <w:rPr>
          <w:b/>
          <w:bCs/>
          <w:color w:val="000000"/>
          <w:sz w:val="27"/>
          <w:szCs w:val="27"/>
        </w:rPr>
      </w:pPr>
    </w:p>
    <w:p w:rsidR="00914E15" w:rsidRPr="002443A5" w:rsidRDefault="002443A5" w:rsidP="002443A5">
      <w:pPr>
        <w:tabs>
          <w:tab w:val="left" w:pos="1638"/>
        </w:tabs>
        <w:rPr>
          <w:bCs/>
          <w:i/>
          <w:color w:val="000000"/>
          <w:sz w:val="27"/>
          <w:szCs w:val="27"/>
        </w:rPr>
      </w:pPr>
      <w:r w:rsidRPr="002443A5">
        <w:rPr>
          <w:bCs/>
          <w:i/>
          <w:color w:val="000000"/>
          <w:sz w:val="27"/>
          <w:szCs w:val="27"/>
        </w:rPr>
        <w:t xml:space="preserve">  The Court</w:t>
      </w:r>
      <w:r>
        <w:rPr>
          <w:bCs/>
          <w:i/>
          <w:color w:val="000000"/>
          <w:sz w:val="27"/>
          <w:szCs w:val="27"/>
        </w:rPr>
        <w:t xml:space="preserve"> </w:t>
      </w:r>
      <w:r w:rsidRPr="002443A5">
        <w:rPr>
          <w:bCs/>
          <w:i/>
          <w:color w:val="000000"/>
          <w:sz w:val="27"/>
          <w:szCs w:val="27"/>
        </w:rPr>
        <w:t xml:space="preserve">immediately moved on to a new topic, Citigroup’s false statement under the False Claims Act. </w:t>
      </w:r>
    </w:p>
    <w:p w:rsidR="002443A5" w:rsidRDefault="002443A5" w:rsidP="002443A5">
      <w:pPr>
        <w:tabs>
          <w:tab w:val="left" w:pos="1638"/>
        </w:tabs>
        <w:rPr>
          <w:b/>
          <w:bCs/>
          <w:color w:val="000000"/>
          <w:sz w:val="27"/>
          <w:szCs w:val="27"/>
        </w:rPr>
      </w:pPr>
    </w:p>
    <w:p w:rsidR="00663238" w:rsidRPr="00663238" w:rsidRDefault="00914E15" w:rsidP="00663238">
      <w:pPr>
        <w:rPr>
          <w:bCs/>
          <w:color w:val="000000"/>
          <w:sz w:val="27"/>
          <w:szCs w:val="27"/>
        </w:rPr>
      </w:pPr>
      <w:r w:rsidRPr="00663238">
        <w:rPr>
          <w:bCs/>
          <w:color w:val="000000"/>
          <w:sz w:val="27"/>
          <w:szCs w:val="27"/>
        </w:rPr>
        <w:t xml:space="preserve">THE COURT: </w:t>
      </w:r>
      <w:r w:rsidR="00663238" w:rsidRPr="00663238">
        <w:rPr>
          <w:bCs/>
          <w:color w:val="000000"/>
          <w:sz w:val="27"/>
          <w:szCs w:val="27"/>
        </w:rPr>
        <w:t xml:space="preserve"> </w:t>
      </w:r>
      <w:r w:rsidR="00663238" w:rsidRPr="002443A5">
        <w:rPr>
          <w:b/>
          <w:bCs/>
          <w:color w:val="000000"/>
          <w:sz w:val="27"/>
          <w:szCs w:val="27"/>
        </w:rPr>
        <w:t>What is the false statement</w:t>
      </w:r>
      <w:r w:rsidR="00663238" w:rsidRPr="00663238">
        <w:rPr>
          <w:bCs/>
          <w:color w:val="000000"/>
          <w:sz w:val="27"/>
          <w:szCs w:val="27"/>
        </w:rPr>
        <w:t xml:space="preserve"> that you are alleging?</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MR. SINATRA: Certainly, Judge, the New York State tax filing. </w:t>
      </w:r>
      <w:r w:rsidRPr="002443A5">
        <w:rPr>
          <w:b/>
          <w:bCs/>
          <w:color w:val="000000"/>
          <w:sz w:val="27"/>
          <w:szCs w:val="27"/>
        </w:rPr>
        <w:t>The tax return submitted to the State of New York was the false statement.</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THE COURT: </w:t>
      </w:r>
      <w:r w:rsidRPr="002443A5">
        <w:rPr>
          <w:b/>
          <w:bCs/>
          <w:color w:val="000000"/>
          <w:sz w:val="27"/>
          <w:szCs w:val="27"/>
        </w:rPr>
        <w:t>What was false about it?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Because</w:t>
      </w:r>
      <w:r w:rsidRPr="002443A5">
        <w:rPr>
          <w:b/>
          <w:bCs/>
          <w:color w:val="000000"/>
          <w:sz w:val="27"/>
          <w:szCs w:val="27"/>
        </w:rPr>
        <w:t xml:space="preserve"> it takes the net operating loss deductions when it shouldn't have.</w:t>
      </w:r>
      <w:r w:rsidRPr="00663238">
        <w:rPr>
          <w:bCs/>
          <w:color w:val="000000"/>
          <w:sz w:val="27"/>
          <w:szCs w:val="27"/>
        </w:rPr>
        <w:t xml:space="preserve"> And the reason there on the merits, your Honor</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THE COURT: </w:t>
      </w:r>
      <w:r w:rsidRPr="002443A5">
        <w:rPr>
          <w:b/>
          <w:bCs/>
          <w:color w:val="000000"/>
          <w:sz w:val="27"/>
          <w:szCs w:val="27"/>
        </w:rPr>
        <w:t>Why does that constitute a false statement? They're not misrepresenting anything, they're just saying this is the net operating loss which we have taken under the federal statute; we're taking it here.There's no false statement. They're not hiding the fact that they had some additional income and they are not inflating a loss. They're being very open and candidly saying, we're going to take the NOL's.</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MR. SINATRA: </w:t>
      </w:r>
      <w:r w:rsidRPr="002443A5">
        <w:rPr>
          <w:b/>
          <w:bCs/>
          <w:color w:val="000000"/>
          <w:sz w:val="27"/>
          <w:szCs w:val="27"/>
        </w:rPr>
        <w:t>What they're candidly saying is</w:t>
      </w:r>
      <w:r w:rsidRPr="00663238">
        <w:rPr>
          <w:bCs/>
          <w:color w:val="000000"/>
          <w:sz w:val="27"/>
          <w:szCs w:val="27"/>
        </w:rPr>
        <w:t xml:space="preserve"> that we're taking the NOL's and they're properly -- </w:t>
      </w:r>
      <w:r w:rsidRPr="002443A5">
        <w:rPr>
          <w:b/>
          <w:bCs/>
          <w:color w:val="000000"/>
          <w:sz w:val="27"/>
          <w:szCs w:val="27"/>
        </w:rPr>
        <w:t>by implication, that they're properly taking them.</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THE COURT: </w:t>
      </w:r>
      <w:r w:rsidRPr="002443A5">
        <w:rPr>
          <w:b/>
          <w:bCs/>
          <w:color w:val="000000"/>
          <w:sz w:val="27"/>
          <w:szCs w:val="27"/>
        </w:rPr>
        <w:t>Is there any case law that says that we can say that they are making a false statement by implication? We're talking about fraud here.</w:t>
      </w:r>
    </w:p>
    <w:p w:rsidR="00663238" w:rsidRPr="002443A5" w:rsidRDefault="00663238" w:rsidP="00663238">
      <w:pPr>
        <w:rPr>
          <w:b/>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MR. SINATRA: </w:t>
      </w:r>
      <w:r w:rsidRPr="002443A5">
        <w:rPr>
          <w:b/>
          <w:bCs/>
          <w:color w:val="000000"/>
          <w:sz w:val="27"/>
          <w:szCs w:val="27"/>
        </w:rPr>
        <w:t>I believe the state takes the position that false tax filings are false statements.</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THE COURT: </w:t>
      </w:r>
      <w:r w:rsidRPr="002443A5">
        <w:rPr>
          <w:b/>
          <w:bCs/>
          <w:color w:val="000000"/>
          <w:sz w:val="27"/>
          <w:szCs w:val="27"/>
        </w:rPr>
        <w:t>Anybody files an erroneous tax return, that gives a relator the right to come into court and seek a portion of the recovery?</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If that's done with the requisite scienter; if it's done knowingly and deliberately, with disregard or reckless; that is the scienter piece of it.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But you don't deny that the defendant complied with the federal guidelines?</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Citigroup did comply.</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lastRenderedPageBreak/>
        <w:t xml:space="preserve">THE COURT: It's one thing to say that they did something wrong and we all know, hopefully, what something wrong is -- but </w:t>
      </w:r>
      <w:r w:rsidRPr="002443A5">
        <w:rPr>
          <w:b/>
          <w:bCs/>
          <w:color w:val="000000"/>
          <w:sz w:val="27"/>
          <w:szCs w:val="27"/>
        </w:rPr>
        <w:t>it's kind of hard to say that somebody did something wrong when they've complied with the instructions given to them by the government.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Right. The I.R.S. told Citigroup</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 xml:space="preserve">THE COURT: </w:t>
      </w:r>
      <w:r w:rsidRPr="002443A5">
        <w:rPr>
          <w:b/>
          <w:bCs/>
          <w:color w:val="000000"/>
          <w:sz w:val="27"/>
          <w:szCs w:val="27"/>
        </w:rPr>
        <w:t>You just don't agree with what the government has done?</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We're talking about two different things. What the I.R.S. did vis-a-vis the federal tax return, it's different from what's owing under the New York State Tax Law. And that's where we've got our tab in there.</w:t>
      </w:r>
    </w:p>
    <w:p w:rsidR="00663238" w:rsidRPr="00663238" w:rsidRDefault="00663238" w:rsidP="00663238">
      <w:pPr>
        <w:rPr>
          <w:bCs/>
          <w:color w:val="000000"/>
          <w:sz w:val="27"/>
          <w:szCs w:val="27"/>
        </w:rPr>
      </w:pPr>
    </w:p>
    <w:p w:rsidR="00663238" w:rsidRPr="002443A5" w:rsidRDefault="00663238" w:rsidP="00663238">
      <w:pPr>
        <w:rPr>
          <w:b/>
          <w:bCs/>
          <w:color w:val="000000"/>
          <w:sz w:val="27"/>
          <w:szCs w:val="27"/>
        </w:rPr>
      </w:pPr>
      <w:r w:rsidRPr="00663238">
        <w:rPr>
          <w:bCs/>
          <w:color w:val="000000"/>
          <w:sz w:val="27"/>
          <w:szCs w:val="27"/>
        </w:rPr>
        <w:t>THE COURT:</w:t>
      </w:r>
      <w:r w:rsidRPr="002443A5">
        <w:rPr>
          <w:b/>
          <w:bCs/>
          <w:color w:val="000000"/>
          <w:sz w:val="27"/>
          <w:szCs w:val="27"/>
        </w:rPr>
        <w:t xml:space="preserve"> So if I file a tax return and I make a mistake on my tax return and I take a loss and I'm not entitled to take this, this gives you your client the right to bring a lawsuit against me?</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If the dollar amount thresholds are satisfied.</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Yes. Assuming I'm not a judge because I can never get to the threshold.</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And if you did it with the requisite scienter, your Honor, yes.</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And the requisite scienter comes from where?</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Also in the New York law. The New York False Claims Act, it requires such a statement to be made in order to be actionable, to be made with the requisite scienter, as I've just stated.</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What other, than the fact that they knowingly did it?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 xml:space="preserve">MR. SINATRA: </w:t>
      </w:r>
      <w:r w:rsidRPr="002443A5">
        <w:rPr>
          <w:b/>
          <w:bCs/>
          <w:color w:val="000000"/>
          <w:sz w:val="27"/>
          <w:szCs w:val="27"/>
        </w:rPr>
        <w:t xml:space="preserve">They knowingly did it and they should have known that the New York applied it differently. </w:t>
      </w:r>
      <w:r w:rsidRPr="00663238">
        <w:rPr>
          <w:bCs/>
          <w:color w:val="000000"/>
          <w:sz w:val="27"/>
          <w:szCs w:val="27"/>
        </w:rPr>
        <w:t>Your Honor, that's where we have Section</w:t>
      </w:r>
      <w:r w:rsidR="002443A5">
        <w:rPr>
          <w:bCs/>
          <w:color w:val="000000"/>
          <w:sz w:val="27"/>
          <w:szCs w:val="27"/>
        </w:rPr>
        <w:t xml:space="preserve"> </w:t>
      </w:r>
      <w:r w:rsidRPr="00663238">
        <w:rPr>
          <w:bCs/>
          <w:color w:val="000000"/>
          <w:sz w:val="27"/>
          <w:szCs w:val="27"/>
        </w:rPr>
        <w:t>1453, which takes the entire net income right from the federal return, which is great, and that's where Citigroup wants you to focus on, but</w:t>
      </w:r>
      <w:r w:rsidR="00983CE1">
        <w:rPr>
          <w:bCs/>
          <w:color w:val="000000"/>
          <w:sz w:val="27"/>
          <w:szCs w:val="27"/>
        </w:rPr>
        <w:t xml:space="preserve"> </w:t>
      </w:r>
      <w:r w:rsidRPr="00663238">
        <w:rPr>
          <w:bCs/>
          <w:color w:val="000000"/>
          <w:sz w:val="27"/>
          <w:szCs w:val="27"/>
        </w:rPr>
        <w:t xml:space="preserve">1453(k)(1) speaks more specifically as to net operating losses, and specifically incorporates the Internal Revenue Code. And the most important thing to take away here, your Honor, is that </w:t>
      </w:r>
      <w:r w:rsidRPr="002443A5">
        <w:rPr>
          <w:b/>
          <w:bCs/>
          <w:color w:val="000000"/>
          <w:sz w:val="27"/>
          <w:szCs w:val="27"/>
        </w:rPr>
        <w:t>the Internal Revenue Code is still on the books what would have barred the net operating loss deductions, if it weren't for the I.R.S. notice.</w:t>
      </w:r>
      <w:r w:rsidRPr="00663238">
        <w:rPr>
          <w:bCs/>
          <w:color w:val="000000"/>
          <w:sz w:val="27"/>
          <w:szCs w:val="27"/>
        </w:rPr>
        <w:t xml:space="preserve"> The I.R.S. notice is an free pass to Citigroup; </w:t>
      </w:r>
      <w:r w:rsidRPr="00663238">
        <w:rPr>
          <w:bCs/>
          <w:color w:val="000000"/>
          <w:sz w:val="27"/>
          <w:szCs w:val="27"/>
        </w:rPr>
        <w:lastRenderedPageBreak/>
        <w:t>don't take -- you may take the net operating loss deductions that are otherwise barred. And if I might, your Honor --</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But doesn't the state follow form then?</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MR. SINATRA: I'm sorry, I didn't hear that.</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THE COURT: Doesn't the state follow form? That is, we follow -- doesn't the State of New York follow the federal form?</w:t>
      </w:r>
    </w:p>
    <w:p w:rsidR="00663238" w:rsidRPr="00663238" w:rsidRDefault="00663238" w:rsidP="00663238">
      <w:pPr>
        <w:rPr>
          <w:bCs/>
          <w:color w:val="000000"/>
          <w:sz w:val="27"/>
          <w:szCs w:val="27"/>
        </w:rPr>
      </w:pPr>
    </w:p>
    <w:p w:rsidR="00663238" w:rsidRPr="00663238" w:rsidRDefault="00663238" w:rsidP="00663238">
      <w:pPr>
        <w:rPr>
          <w:bCs/>
          <w:color w:val="000000"/>
          <w:sz w:val="27"/>
          <w:szCs w:val="27"/>
        </w:rPr>
      </w:pPr>
      <w:r w:rsidRPr="00663238">
        <w:rPr>
          <w:bCs/>
          <w:color w:val="000000"/>
          <w:sz w:val="27"/>
          <w:szCs w:val="27"/>
        </w:rPr>
        <w:t xml:space="preserve">MR. SINATRA: It exactly says that as to entire net income, but it says something different with net operating losses. </w:t>
      </w:r>
      <w:r w:rsidRPr="001B3952">
        <w:rPr>
          <w:b/>
          <w:bCs/>
          <w:color w:val="000000"/>
          <w:sz w:val="27"/>
          <w:szCs w:val="27"/>
        </w:rPr>
        <w:t xml:space="preserve">It doesn't want to know what you put on the bottom of your federal tax return. It wants to know what's calculable under the federal tax law. </w:t>
      </w:r>
      <w:r w:rsidRPr="00663238">
        <w:rPr>
          <w:bCs/>
          <w:color w:val="000000"/>
          <w:sz w:val="27"/>
          <w:szCs w:val="27"/>
        </w:rPr>
        <w:t>And the Bosch</w:t>
      </w:r>
      <w:r w:rsidR="001B3952">
        <w:rPr>
          <w:bCs/>
          <w:color w:val="000000"/>
          <w:sz w:val="27"/>
          <w:szCs w:val="27"/>
        </w:rPr>
        <w:t xml:space="preserve"> </w:t>
      </w:r>
      <w:r w:rsidRPr="00663238">
        <w:rPr>
          <w:bCs/>
          <w:color w:val="000000"/>
          <w:sz w:val="27"/>
          <w:szCs w:val="27"/>
        </w:rPr>
        <w:t>case from the New York Court of Appeals says, when a federal regulation -- even as high as a regulation, never mind the sub-regulatory guidance -- but when the federal regulation is the opposite of a federal statute, the state agencies must apply the federal statute.</w:t>
      </w:r>
    </w:p>
    <w:p w:rsidR="00663238" w:rsidRPr="00663238" w:rsidRDefault="00663238" w:rsidP="00663238">
      <w:pPr>
        <w:rPr>
          <w:bCs/>
          <w:color w:val="000000"/>
          <w:sz w:val="27"/>
          <w:szCs w:val="27"/>
        </w:rPr>
      </w:pPr>
    </w:p>
    <w:p w:rsidR="00663238" w:rsidRPr="001B3952" w:rsidRDefault="00663238" w:rsidP="00663238">
      <w:pPr>
        <w:rPr>
          <w:b/>
          <w:bCs/>
          <w:color w:val="000000"/>
          <w:sz w:val="27"/>
          <w:szCs w:val="27"/>
        </w:rPr>
      </w:pPr>
      <w:r w:rsidRPr="00663238">
        <w:rPr>
          <w:bCs/>
          <w:color w:val="000000"/>
          <w:sz w:val="27"/>
          <w:szCs w:val="27"/>
        </w:rPr>
        <w:t xml:space="preserve">THE COURT: </w:t>
      </w:r>
      <w:r w:rsidRPr="001B3952">
        <w:rPr>
          <w:b/>
          <w:bCs/>
          <w:color w:val="000000"/>
          <w:sz w:val="27"/>
          <w:szCs w:val="27"/>
        </w:rPr>
        <w:t>So you are faulting the state and Citigroup, okay.</w:t>
      </w:r>
    </w:p>
    <w:p w:rsidR="00663238" w:rsidRPr="00663238" w:rsidRDefault="00663238" w:rsidP="00663238">
      <w:pPr>
        <w:rPr>
          <w:bCs/>
          <w:color w:val="000000"/>
          <w:sz w:val="27"/>
          <w:szCs w:val="27"/>
        </w:rPr>
      </w:pPr>
    </w:p>
    <w:p w:rsidR="00241896" w:rsidRDefault="00663238" w:rsidP="00663238">
      <w:pPr>
        <w:rPr>
          <w:bCs/>
          <w:color w:val="000000"/>
          <w:sz w:val="27"/>
          <w:szCs w:val="27"/>
        </w:rPr>
      </w:pPr>
      <w:r w:rsidRPr="00663238">
        <w:rPr>
          <w:bCs/>
          <w:color w:val="000000"/>
          <w:sz w:val="27"/>
          <w:szCs w:val="27"/>
        </w:rPr>
        <w:t>MR. SINATRA: Thank you, your Honor.</w:t>
      </w:r>
    </w:p>
    <w:p w:rsidR="00C42C39" w:rsidRDefault="00C42C39" w:rsidP="00C42C39">
      <w:pPr>
        <w:rPr>
          <w:bCs/>
          <w:color w:val="000000"/>
          <w:sz w:val="27"/>
          <w:szCs w:val="27"/>
        </w:rPr>
      </w:pPr>
    </w:p>
    <w:p w:rsidR="006E486E" w:rsidRPr="00571711" w:rsidRDefault="006E486E" w:rsidP="00C42C39">
      <w:pPr>
        <w:rPr>
          <w:bCs/>
          <w:i/>
          <w:color w:val="000000"/>
          <w:sz w:val="27"/>
          <w:szCs w:val="27"/>
        </w:rPr>
      </w:pPr>
      <w:r>
        <w:rPr>
          <w:bCs/>
          <w:color w:val="000000"/>
          <w:sz w:val="27"/>
          <w:szCs w:val="27"/>
        </w:rPr>
        <w:t xml:space="preserve"> </w:t>
      </w:r>
      <w:r w:rsidRPr="00571711">
        <w:rPr>
          <w:bCs/>
          <w:i/>
          <w:color w:val="000000"/>
          <w:sz w:val="27"/>
          <w:szCs w:val="27"/>
        </w:rPr>
        <w:t xml:space="preserve"> New York State Finance Law section 189</w:t>
      </w:r>
      <w:r w:rsidR="008109F8">
        <w:rPr>
          <w:bCs/>
          <w:i/>
          <w:color w:val="000000"/>
          <w:sz w:val="27"/>
          <w:szCs w:val="27"/>
        </w:rPr>
        <w:t xml:space="preserve">, the False Claims Act, </w:t>
      </w:r>
      <w:r w:rsidRPr="00571711">
        <w:rPr>
          <w:bCs/>
          <w:i/>
          <w:color w:val="000000"/>
          <w:sz w:val="27"/>
          <w:szCs w:val="27"/>
        </w:rPr>
        <w:t xml:space="preserve"> applies to anyone who:</w:t>
      </w:r>
    </w:p>
    <w:p w:rsidR="006E486E" w:rsidRPr="00571711" w:rsidRDefault="006E486E" w:rsidP="00C42C39">
      <w:pPr>
        <w:rPr>
          <w:bCs/>
          <w:i/>
          <w:color w:val="000000"/>
          <w:sz w:val="27"/>
          <w:szCs w:val="27"/>
        </w:rPr>
      </w:pPr>
    </w:p>
    <w:p w:rsidR="00C42C39" w:rsidRPr="00571711" w:rsidRDefault="006E486E" w:rsidP="006E486E">
      <w:pPr>
        <w:tabs>
          <w:tab w:val="left" w:pos="1313"/>
        </w:tabs>
        <w:rPr>
          <w:bCs/>
          <w:i/>
          <w:color w:val="000000"/>
          <w:sz w:val="27"/>
          <w:szCs w:val="27"/>
        </w:rPr>
      </w:pPr>
      <w:r w:rsidRPr="00571711">
        <w:rPr>
          <w:bCs/>
          <w:i/>
          <w:color w:val="000000"/>
          <w:sz w:val="27"/>
          <w:szCs w:val="27"/>
        </w:rPr>
        <w:t>(g)</w:t>
      </w:r>
      <w:r w:rsidRPr="00571711">
        <w:rPr>
          <w:b/>
          <w:bCs/>
          <w:i/>
          <w:color w:val="000000"/>
          <w:sz w:val="27"/>
          <w:szCs w:val="27"/>
        </w:rPr>
        <w:t> knowingly makes</w:t>
      </w:r>
      <w:r w:rsidRPr="00571711">
        <w:rPr>
          <w:bCs/>
          <w:i/>
          <w:color w:val="000000"/>
          <w:sz w:val="27"/>
          <w:szCs w:val="27"/>
        </w:rPr>
        <w:t xml:space="preserve">, uses, or causes to be made or used, </w:t>
      </w:r>
      <w:r w:rsidRPr="00571711">
        <w:rPr>
          <w:b/>
          <w:bCs/>
          <w:i/>
          <w:color w:val="000000"/>
          <w:sz w:val="27"/>
          <w:szCs w:val="27"/>
        </w:rPr>
        <w:t>a false record or statement material to an obligation to pay or transmit money or property to the state</w:t>
      </w:r>
      <w:r w:rsidRPr="00571711">
        <w:rPr>
          <w:bCs/>
          <w:i/>
          <w:color w:val="000000"/>
          <w:sz w:val="27"/>
          <w:szCs w:val="27"/>
        </w:rPr>
        <w:t xml:space="preserve"> or a local government;  </w:t>
      </w:r>
    </w:p>
    <w:p w:rsidR="006E486E" w:rsidRPr="00571711" w:rsidRDefault="006E486E" w:rsidP="006E486E">
      <w:pPr>
        <w:tabs>
          <w:tab w:val="left" w:pos="1313"/>
        </w:tabs>
        <w:rPr>
          <w:bCs/>
          <w:i/>
          <w:color w:val="000000"/>
          <w:sz w:val="27"/>
          <w:szCs w:val="27"/>
        </w:rPr>
      </w:pPr>
    </w:p>
    <w:p w:rsidR="006E486E" w:rsidRPr="00571711" w:rsidRDefault="006E486E" w:rsidP="006E486E">
      <w:pPr>
        <w:tabs>
          <w:tab w:val="left" w:pos="1313"/>
        </w:tabs>
        <w:rPr>
          <w:bCs/>
          <w:i/>
          <w:color w:val="000000"/>
          <w:sz w:val="27"/>
          <w:szCs w:val="27"/>
        </w:rPr>
      </w:pPr>
      <w:r w:rsidRPr="00571711">
        <w:rPr>
          <w:bCs/>
          <w:i/>
          <w:color w:val="000000"/>
          <w:sz w:val="27"/>
          <w:szCs w:val="27"/>
        </w:rPr>
        <w:t xml:space="preserve">      The law was specifically intended to apply to false tax returns, and a later part mentions tax law specifically: </w:t>
      </w:r>
    </w:p>
    <w:p w:rsidR="006E486E" w:rsidRPr="00571711" w:rsidRDefault="006E486E" w:rsidP="006E486E">
      <w:pPr>
        <w:tabs>
          <w:tab w:val="left" w:pos="1313"/>
        </w:tabs>
        <w:rPr>
          <w:bCs/>
          <w:i/>
          <w:color w:val="000000"/>
          <w:sz w:val="27"/>
          <w:szCs w:val="27"/>
        </w:rPr>
      </w:pPr>
    </w:p>
    <w:p w:rsidR="006E486E" w:rsidRPr="00571711" w:rsidRDefault="006E486E" w:rsidP="006E486E">
      <w:pPr>
        <w:tabs>
          <w:tab w:val="left" w:pos="1313"/>
        </w:tabs>
        <w:rPr>
          <w:bCs/>
          <w:i/>
          <w:color w:val="000000"/>
          <w:sz w:val="27"/>
          <w:szCs w:val="27"/>
        </w:rPr>
      </w:pPr>
      <w:r w:rsidRPr="00571711">
        <w:rPr>
          <w:bCs/>
          <w:i/>
          <w:color w:val="000000"/>
          <w:sz w:val="27"/>
          <w:szCs w:val="27"/>
        </w:rPr>
        <w:t xml:space="preserve">4. (a) This section shall apply to claims, records, or </w:t>
      </w:r>
      <w:r w:rsidRPr="00571711">
        <w:rPr>
          <w:b/>
          <w:bCs/>
          <w:i/>
          <w:color w:val="000000"/>
          <w:sz w:val="27"/>
          <w:szCs w:val="27"/>
        </w:rPr>
        <w:t xml:space="preserve">statements made under the tax law </w:t>
      </w:r>
      <w:r w:rsidRPr="00571711">
        <w:rPr>
          <w:bCs/>
          <w:i/>
          <w:color w:val="000000"/>
          <w:sz w:val="27"/>
          <w:szCs w:val="27"/>
        </w:rPr>
        <w:t>only if (i) the net income or sales of the person against whom the action is brought equals or exceeds one million dollars for any taxable year subject to any action brought pursuant to this article;  (ii) the damages pleaded in such action exceed three hundred and fifty thousand dollars;  and (iii) the person is alleged to have violated paragraph (a), (b), (c), (d), (e), (f) or (g) of subdivision one of this section;  provided, however, that</w:t>
      </w:r>
      <w:r w:rsidRPr="00571711">
        <w:rPr>
          <w:b/>
          <w:bCs/>
          <w:i/>
          <w:color w:val="000000"/>
          <w:sz w:val="27"/>
          <w:szCs w:val="27"/>
        </w:rPr>
        <w:t xml:space="preserve"> nothing in this </w:t>
      </w:r>
      <w:r w:rsidRPr="00571711">
        <w:rPr>
          <w:b/>
          <w:bCs/>
          <w:i/>
          <w:color w:val="000000"/>
          <w:sz w:val="27"/>
          <w:szCs w:val="27"/>
        </w:rPr>
        <w:lastRenderedPageBreak/>
        <w:t>subparagraph shall be deemed to modify or restrict the application of such paragraphs to any act alleged that relates to a violation of the tax law</w:t>
      </w:r>
      <w:r w:rsidRPr="00571711">
        <w:rPr>
          <w:bCs/>
          <w:i/>
          <w:color w:val="000000"/>
          <w:sz w:val="27"/>
          <w:szCs w:val="27"/>
        </w:rPr>
        <w:t xml:space="preserve">.  </w:t>
      </w:r>
    </w:p>
    <w:p w:rsidR="00C42C39" w:rsidRPr="00571711" w:rsidRDefault="00C42C39" w:rsidP="00C42C39">
      <w:pPr>
        <w:rPr>
          <w:bCs/>
          <w:i/>
          <w:color w:val="000000"/>
          <w:sz w:val="27"/>
          <w:szCs w:val="27"/>
        </w:rPr>
      </w:pPr>
    </w:p>
    <w:p w:rsidR="00C42C39" w:rsidRDefault="006E486E" w:rsidP="006E486E">
      <w:pPr>
        <w:tabs>
          <w:tab w:val="left" w:pos="3205"/>
        </w:tabs>
        <w:rPr>
          <w:bCs/>
          <w:color w:val="000000"/>
          <w:sz w:val="27"/>
          <w:szCs w:val="27"/>
        </w:rPr>
      </w:pPr>
      <w:r w:rsidRPr="00571711">
        <w:rPr>
          <w:bCs/>
          <w:i/>
          <w:color w:val="000000"/>
          <w:sz w:val="27"/>
          <w:szCs w:val="27"/>
        </w:rPr>
        <w:t xml:space="preserve"> </w:t>
      </w:r>
      <w:r w:rsidR="006F6E88">
        <w:rPr>
          <w:bCs/>
          <w:i/>
          <w:color w:val="000000"/>
          <w:sz w:val="27"/>
          <w:szCs w:val="27"/>
        </w:rPr>
        <w:t xml:space="preserve">  One can tell  how</w:t>
      </w:r>
      <w:r w:rsidR="00DF0CCD" w:rsidRPr="00571711">
        <w:rPr>
          <w:bCs/>
          <w:i/>
          <w:color w:val="000000"/>
          <w:sz w:val="27"/>
          <w:szCs w:val="27"/>
        </w:rPr>
        <w:t xml:space="preserve"> False Claims Act from its title--- lying about how much you owe in taxes, or about anything else involving state government funds. If you write down a deduction on your tax return knowing that you’re not entitled to it, that’s a false statement. </w:t>
      </w:r>
      <w:r w:rsidR="00AE4111" w:rsidRPr="00571711">
        <w:rPr>
          <w:bCs/>
          <w:i/>
          <w:color w:val="000000"/>
          <w:sz w:val="27"/>
          <w:szCs w:val="27"/>
        </w:rPr>
        <w:t>Citigroup would not disagree with that; the two arguments in the</w:t>
      </w:r>
      <w:bookmarkStart w:id="0" w:name="_GoBack"/>
      <w:bookmarkEnd w:id="0"/>
      <w:r w:rsidR="00AE4111" w:rsidRPr="00571711">
        <w:rPr>
          <w:bCs/>
          <w:i/>
          <w:color w:val="000000"/>
          <w:sz w:val="27"/>
          <w:szCs w:val="27"/>
        </w:rPr>
        <w:t xml:space="preserve"> motion to dismiss are that (a) they were entitled to the deduction and (b) if they weren’t, it was an honest mistake. </w:t>
      </w:r>
    </w:p>
    <w:p w:rsidR="00C42C39" w:rsidRDefault="00C42C39" w:rsidP="00C42C39">
      <w:pPr>
        <w:rPr>
          <w:bCs/>
          <w:color w:val="000000"/>
          <w:sz w:val="27"/>
          <w:szCs w:val="27"/>
        </w:rPr>
      </w:pPr>
    </w:p>
    <w:p w:rsidR="009E0B14" w:rsidRDefault="009E0B14" w:rsidP="00C42C39">
      <w:pPr>
        <w:rPr>
          <w:bCs/>
          <w:color w:val="000000"/>
          <w:sz w:val="27"/>
          <w:szCs w:val="27"/>
        </w:rPr>
      </w:pPr>
      <w:r>
        <w:rPr>
          <w:bCs/>
          <w:color w:val="000000"/>
          <w:sz w:val="27"/>
          <w:szCs w:val="27"/>
        </w:rPr>
        <w:t xml:space="preserve">     </w:t>
      </w:r>
    </w:p>
    <w:p w:rsidR="00201BD2" w:rsidRDefault="00201BD2" w:rsidP="00143E42">
      <w:pPr>
        <w:rPr>
          <w:bCs/>
          <w:color w:val="000000"/>
          <w:sz w:val="27"/>
          <w:szCs w:val="27"/>
        </w:rPr>
      </w:pPr>
    </w:p>
    <w:p w:rsidR="00EE7569" w:rsidRPr="00143E42" w:rsidRDefault="00EE7569" w:rsidP="00143E42"/>
    <w:sectPr w:rsidR="00EE7569" w:rsidRPr="00143E42" w:rsidSect="00E70CFA">
      <w:headerReference w:type="default"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5AB9" w:rsidRDefault="006E5AB9" w:rsidP="00E7379F">
      <w:r>
        <w:separator/>
      </w:r>
    </w:p>
  </w:endnote>
  <w:endnote w:type="continuationSeparator" w:id="0">
    <w:p w:rsidR="006E5AB9" w:rsidRDefault="006E5AB9" w:rsidP="00E73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TimesNewRomanPS-Italic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embedItalic r:id="rId1" w:subsetted="1" w:fontKey="{529B1F18-EDBD-496D-9264-A5BB27E3BD61}"/>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9F" w:rsidRDefault="00E7379F">
    <w:pPr>
      <w:pStyle w:val="Footer"/>
      <w:jc w:val="right"/>
    </w:pPr>
    <w:r>
      <w:fldChar w:fldCharType="begin"/>
    </w:r>
    <w:r>
      <w:instrText xml:space="preserve"> PAGE   \* MERGEFORMAT </w:instrText>
    </w:r>
    <w:r>
      <w:fldChar w:fldCharType="separate"/>
    </w:r>
    <w:r w:rsidR="006F6E88">
      <w:rPr>
        <w:noProof/>
      </w:rPr>
      <w:t>7</w:t>
    </w:r>
    <w:r>
      <w:rPr>
        <w:noProof/>
      </w:rPr>
      <w:fldChar w:fldCharType="end"/>
    </w:r>
  </w:p>
  <w:p w:rsidR="00E7379F" w:rsidRDefault="00E737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5AB9" w:rsidRDefault="006E5AB9" w:rsidP="00E7379F">
      <w:r>
        <w:separator/>
      </w:r>
    </w:p>
  </w:footnote>
  <w:footnote w:type="continuationSeparator" w:id="0">
    <w:p w:rsidR="006E5AB9" w:rsidRDefault="006E5AB9" w:rsidP="00E73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379F" w:rsidRDefault="00E7379F">
    <w:pPr>
      <w:pStyle w:val="Header"/>
      <w:jc w:val="right"/>
    </w:pPr>
    <w:r>
      <w:fldChar w:fldCharType="begin"/>
    </w:r>
    <w:r>
      <w:instrText xml:space="preserve"> PAGE   \* MERGEFORMAT </w:instrText>
    </w:r>
    <w:r>
      <w:fldChar w:fldCharType="separate"/>
    </w:r>
    <w:r w:rsidR="006F6E88">
      <w:rPr>
        <w:noProof/>
      </w:rPr>
      <w:t>7</w:t>
    </w:r>
    <w:r>
      <w:rPr>
        <w:noProof/>
      </w:rPr>
      <w:fldChar w:fldCharType="end"/>
    </w:r>
  </w:p>
  <w:p w:rsidR="00E7379F" w:rsidRDefault="00E737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D4776E"/>
    <w:multiLevelType w:val="hybridMultilevel"/>
    <w:tmpl w:val="FC562F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D9738E5"/>
    <w:multiLevelType w:val="hybridMultilevel"/>
    <w:tmpl w:val="2B106E92"/>
    <w:lvl w:ilvl="0" w:tplc="89B0C9DA">
      <w:start w:val="1"/>
      <w:numFmt w:val="decimal"/>
      <w:lvlText w:val="%1."/>
      <w:lvlJc w:val="left"/>
      <w:pPr>
        <w:ind w:left="495" w:hanging="360"/>
      </w:pPr>
      <w:rPr>
        <w:rFonts w:cs="Bodoni MT" w:hint="default"/>
        <w:b/>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2" w15:restartNumberingAfterBreak="0">
    <w:nsid w:val="724102F5"/>
    <w:multiLevelType w:val="hybridMultilevel"/>
    <w:tmpl w:val="2B165D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7D7"/>
    <w:rsid w:val="00000A84"/>
    <w:rsid w:val="00002C90"/>
    <w:rsid w:val="00003300"/>
    <w:rsid w:val="000067C6"/>
    <w:rsid w:val="00010E1E"/>
    <w:rsid w:val="0001259A"/>
    <w:rsid w:val="00014475"/>
    <w:rsid w:val="00014CB8"/>
    <w:rsid w:val="00017502"/>
    <w:rsid w:val="000209D0"/>
    <w:rsid w:val="000215EE"/>
    <w:rsid w:val="00024809"/>
    <w:rsid w:val="00024AD6"/>
    <w:rsid w:val="000270EB"/>
    <w:rsid w:val="00033210"/>
    <w:rsid w:val="00033BCD"/>
    <w:rsid w:val="00036D6F"/>
    <w:rsid w:val="00040311"/>
    <w:rsid w:val="0004238E"/>
    <w:rsid w:val="00043F8F"/>
    <w:rsid w:val="000444BE"/>
    <w:rsid w:val="00047809"/>
    <w:rsid w:val="00047EC8"/>
    <w:rsid w:val="000508A7"/>
    <w:rsid w:val="00051F24"/>
    <w:rsid w:val="00053E6B"/>
    <w:rsid w:val="00054715"/>
    <w:rsid w:val="00057D66"/>
    <w:rsid w:val="0006182A"/>
    <w:rsid w:val="0006190B"/>
    <w:rsid w:val="00063C40"/>
    <w:rsid w:val="000649A0"/>
    <w:rsid w:val="0006622D"/>
    <w:rsid w:val="0006636F"/>
    <w:rsid w:val="00070320"/>
    <w:rsid w:val="000706DF"/>
    <w:rsid w:val="000723BF"/>
    <w:rsid w:val="00072A2E"/>
    <w:rsid w:val="00072E06"/>
    <w:rsid w:val="0007379E"/>
    <w:rsid w:val="00075A04"/>
    <w:rsid w:val="00075C49"/>
    <w:rsid w:val="000804F2"/>
    <w:rsid w:val="000808F6"/>
    <w:rsid w:val="0008197B"/>
    <w:rsid w:val="0008634E"/>
    <w:rsid w:val="000900E2"/>
    <w:rsid w:val="00090974"/>
    <w:rsid w:val="000911D4"/>
    <w:rsid w:val="0009122D"/>
    <w:rsid w:val="0009490B"/>
    <w:rsid w:val="000949C9"/>
    <w:rsid w:val="00094D1C"/>
    <w:rsid w:val="000959E8"/>
    <w:rsid w:val="000A1060"/>
    <w:rsid w:val="000A3897"/>
    <w:rsid w:val="000A3C9C"/>
    <w:rsid w:val="000A4ABF"/>
    <w:rsid w:val="000A5DCB"/>
    <w:rsid w:val="000A6268"/>
    <w:rsid w:val="000B1626"/>
    <w:rsid w:val="000B40D5"/>
    <w:rsid w:val="000C00A1"/>
    <w:rsid w:val="000C00DD"/>
    <w:rsid w:val="000C156F"/>
    <w:rsid w:val="000C23C6"/>
    <w:rsid w:val="000C36C8"/>
    <w:rsid w:val="000C3B6A"/>
    <w:rsid w:val="000C458A"/>
    <w:rsid w:val="000C520F"/>
    <w:rsid w:val="000D194F"/>
    <w:rsid w:val="000D2884"/>
    <w:rsid w:val="000D4E47"/>
    <w:rsid w:val="000E0A33"/>
    <w:rsid w:val="000E1AA5"/>
    <w:rsid w:val="000E2253"/>
    <w:rsid w:val="000E2457"/>
    <w:rsid w:val="000E3609"/>
    <w:rsid w:val="000E3903"/>
    <w:rsid w:val="000F1116"/>
    <w:rsid w:val="000F2C02"/>
    <w:rsid w:val="000F5E88"/>
    <w:rsid w:val="00103955"/>
    <w:rsid w:val="00103CBB"/>
    <w:rsid w:val="001057D6"/>
    <w:rsid w:val="001123FE"/>
    <w:rsid w:val="00115645"/>
    <w:rsid w:val="00115996"/>
    <w:rsid w:val="001171AC"/>
    <w:rsid w:val="001173F2"/>
    <w:rsid w:val="0012042B"/>
    <w:rsid w:val="00122D92"/>
    <w:rsid w:val="00122E07"/>
    <w:rsid w:val="00130DBC"/>
    <w:rsid w:val="001320F0"/>
    <w:rsid w:val="001347A9"/>
    <w:rsid w:val="00134CFA"/>
    <w:rsid w:val="00136D45"/>
    <w:rsid w:val="00140A87"/>
    <w:rsid w:val="00142AF8"/>
    <w:rsid w:val="00142AFA"/>
    <w:rsid w:val="00143E42"/>
    <w:rsid w:val="00144D90"/>
    <w:rsid w:val="00150E5D"/>
    <w:rsid w:val="001522EC"/>
    <w:rsid w:val="001530EE"/>
    <w:rsid w:val="00154388"/>
    <w:rsid w:val="0015441E"/>
    <w:rsid w:val="0015563C"/>
    <w:rsid w:val="00157CE4"/>
    <w:rsid w:val="0016406A"/>
    <w:rsid w:val="00164BF7"/>
    <w:rsid w:val="00165048"/>
    <w:rsid w:val="0016546A"/>
    <w:rsid w:val="0016717A"/>
    <w:rsid w:val="00172295"/>
    <w:rsid w:val="00172BF4"/>
    <w:rsid w:val="00173591"/>
    <w:rsid w:val="001776C5"/>
    <w:rsid w:val="00180D91"/>
    <w:rsid w:val="00182261"/>
    <w:rsid w:val="001825B0"/>
    <w:rsid w:val="0018428D"/>
    <w:rsid w:val="0018569A"/>
    <w:rsid w:val="001948B8"/>
    <w:rsid w:val="001951ED"/>
    <w:rsid w:val="001A13C6"/>
    <w:rsid w:val="001A189D"/>
    <w:rsid w:val="001A1DA7"/>
    <w:rsid w:val="001A3048"/>
    <w:rsid w:val="001A4A43"/>
    <w:rsid w:val="001A4EB4"/>
    <w:rsid w:val="001A6443"/>
    <w:rsid w:val="001A78B5"/>
    <w:rsid w:val="001B002C"/>
    <w:rsid w:val="001B098D"/>
    <w:rsid w:val="001B2988"/>
    <w:rsid w:val="001B3952"/>
    <w:rsid w:val="001B431D"/>
    <w:rsid w:val="001B631F"/>
    <w:rsid w:val="001B740B"/>
    <w:rsid w:val="001C0D1B"/>
    <w:rsid w:val="001C14AD"/>
    <w:rsid w:val="001C24DB"/>
    <w:rsid w:val="001C4105"/>
    <w:rsid w:val="001C47F7"/>
    <w:rsid w:val="001C53EA"/>
    <w:rsid w:val="001C554A"/>
    <w:rsid w:val="001C66BF"/>
    <w:rsid w:val="001D0636"/>
    <w:rsid w:val="001D2FBB"/>
    <w:rsid w:val="001D51EC"/>
    <w:rsid w:val="001D67DA"/>
    <w:rsid w:val="001D7E4D"/>
    <w:rsid w:val="001E1028"/>
    <w:rsid w:val="001E1302"/>
    <w:rsid w:val="001E2BC9"/>
    <w:rsid w:val="001E4DBF"/>
    <w:rsid w:val="001F0911"/>
    <w:rsid w:val="001F0CA8"/>
    <w:rsid w:val="001F2EAD"/>
    <w:rsid w:val="001F44B0"/>
    <w:rsid w:val="001F455D"/>
    <w:rsid w:val="001F7BE8"/>
    <w:rsid w:val="00201BD2"/>
    <w:rsid w:val="00204150"/>
    <w:rsid w:val="002046B3"/>
    <w:rsid w:val="00205C24"/>
    <w:rsid w:val="00207A64"/>
    <w:rsid w:val="00212110"/>
    <w:rsid w:val="00212DEB"/>
    <w:rsid w:val="00214E3D"/>
    <w:rsid w:val="0021630D"/>
    <w:rsid w:val="00221284"/>
    <w:rsid w:val="002230CB"/>
    <w:rsid w:val="0022531F"/>
    <w:rsid w:val="0023104B"/>
    <w:rsid w:val="002326D6"/>
    <w:rsid w:val="00232A23"/>
    <w:rsid w:val="00233E46"/>
    <w:rsid w:val="00234CE5"/>
    <w:rsid w:val="00234EDD"/>
    <w:rsid w:val="00235BE9"/>
    <w:rsid w:val="00237847"/>
    <w:rsid w:val="00240BCE"/>
    <w:rsid w:val="00241896"/>
    <w:rsid w:val="002443A5"/>
    <w:rsid w:val="00244667"/>
    <w:rsid w:val="00245D11"/>
    <w:rsid w:val="002466B2"/>
    <w:rsid w:val="002468A1"/>
    <w:rsid w:val="002508A2"/>
    <w:rsid w:val="00251137"/>
    <w:rsid w:val="002515C3"/>
    <w:rsid w:val="00252003"/>
    <w:rsid w:val="00252DDC"/>
    <w:rsid w:val="00253888"/>
    <w:rsid w:val="00253DD8"/>
    <w:rsid w:val="002543C8"/>
    <w:rsid w:val="0026325F"/>
    <w:rsid w:val="00267371"/>
    <w:rsid w:val="0027276C"/>
    <w:rsid w:val="00273E4B"/>
    <w:rsid w:val="002742ED"/>
    <w:rsid w:val="00275892"/>
    <w:rsid w:val="002778D0"/>
    <w:rsid w:val="0028026D"/>
    <w:rsid w:val="002900E7"/>
    <w:rsid w:val="00290B31"/>
    <w:rsid w:val="00291D0A"/>
    <w:rsid w:val="002928E7"/>
    <w:rsid w:val="00296291"/>
    <w:rsid w:val="002979DE"/>
    <w:rsid w:val="00297D37"/>
    <w:rsid w:val="002A01D3"/>
    <w:rsid w:val="002A0934"/>
    <w:rsid w:val="002A196A"/>
    <w:rsid w:val="002A1EEB"/>
    <w:rsid w:val="002A24A1"/>
    <w:rsid w:val="002A2569"/>
    <w:rsid w:val="002A27E6"/>
    <w:rsid w:val="002A4927"/>
    <w:rsid w:val="002A4DA4"/>
    <w:rsid w:val="002A7AF8"/>
    <w:rsid w:val="002B2F45"/>
    <w:rsid w:val="002B3AD7"/>
    <w:rsid w:val="002B5563"/>
    <w:rsid w:val="002B634B"/>
    <w:rsid w:val="002C034C"/>
    <w:rsid w:val="002C1946"/>
    <w:rsid w:val="002C2391"/>
    <w:rsid w:val="002C2A6E"/>
    <w:rsid w:val="002C45A1"/>
    <w:rsid w:val="002C6937"/>
    <w:rsid w:val="002C6CF0"/>
    <w:rsid w:val="002D0EE7"/>
    <w:rsid w:val="002D2139"/>
    <w:rsid w:val="002D2820"/>
    <w:rsid w:val="002D5974"/>
    <w:rsid w:val="002D5B57"/>
    <w:rsid w:val="002E04E1"/>
    <w:rsid w:val="002E0EFD"/>
    <w:rsid w:val="002E10AE"/>
    <w:rsid w:val="002E1C4E"/>
    <w:rsid w:val="002E3129"/>
    <w:rsid w:val="002E4BAF"/>
    <w:rsid w:val="002F03E5"/>
    <w:rsid w:val="002F24BF"/>
    <w:rsid w:val="002F342F"/>
    <w:rsid w:val="002F5C92"/>
    <w:rsid w:val="002F6817"/>
    <w:rsid w:val="002F7020"/>
    <w:rsid w:val="002F7E0A"/>
    <w:rsid w:val="00300024"/>
    <w:rsid w:val="00301743"/>
    <w:rsid w:val="00302DC0"/>
    <w:rsid w:val="003031D3"/>
    <w:rsid w:val="0030476B"/>
    <w:rsid w:val="00304F0B"/>
    <w:rsid w:val="003059C4"/>
    <w:rsid w:val="003071F4"/>
    <w:rsid w:val="00307BF8"/>
    <w:rsid w:val="003148A8"/>
    <w:rsid w:val="003156A8"/>
    <w:rsid w:val="003161AA"/>
    <w:rsid w:val="00316FF7"/>
    <w:rsid w:val="0031743C"/>
    <w:rsid w:val="003255A2"/>
    <w:rsid w:val="003307E0"/>
    <w:rsid w:val="003328A2"/>
    <w:rsid w:val="00333430"/>
    <w:rsid w:val="00335BFB"/>
    <w:rsid w:val="00335C51"/>
    <w:rsid w:val="00337416"/>
    <w:rsid w:val="00337E40"/>
    <w:rsid w:val="00340DA7"/>
    <w:rsid w:val="00340F6D"/>
    <w:rsid w:val="00342005"/>
    <w:rsid w:val="00342E60"/>
    <w:rsid w:val="0034403E"/>
    <w:rsid w:val="00344072"/>
    <w:rsid w:val="003440A5"/>
    <w:rsid w:val="00344912"/>
    <w:rsid w:val="00345DC1"/>
    <w:rsid w:val="00346057"/>
    <w:rsid w:val="00346B4D"/>
    <w:rsid w:val="00350A2E"/>
    <w:rsid w:val="00351E54"/>
    <w:rsid w:val="003554E9"/>
    <w:rsid w:val="00355B1C"/>
    <w:rsid w:val="003561D8"/>
    <w:rsid w:val="00357325"/>
    <w:rsid w:val="003622DB"/>
    <w:rsid w:val="00363A36"/>
    <w:rsid w:val="00367AD0"/>
    <w:rsid w:val="00367DD8"/>
    <w:rsid w:val="003707A4"/>
    <w:rsid w:val="00370B02"/>
    <w:rsid w:val="003724F5"/>
    <w:rsid w:val="00373664"/>
    <w:rsid w:val="0037478F"/>
    <w:rsid w:val="00374BC0"/>
    <w:rsid w:val="0037527D"/>
    <w:rsid w:val="003764FA"/>
    <w:rsid w:val="00382AA0"/>
    <w:rsid w:val="00384357"/>
    <w:rsid w:val="00385145"/>
    <w:rsid w:val="003869E1"/>
    <w:rsid w:val="003905DA"/>
    <w:rsid w:val="003925FA"/>
    <w:rsid w:val="00394C1B"/>
    <w:rsid w:val="00394F3E"/>
    <w:rsid w:val="00396450"/>
    <w:rsid w:val="0039654B"/>
    <w:rsid w:val="003A232D"/>
    <w:rsid w:val="003A257C"/>
    <w:rsid w:val="003A3F71"/>
    <w:rsid w:val="003A62DB"/>
    <w:rsid w:val="003A7382"/>
    <w:rsid w:val="003B417A"/>
    <w:rsid w:val="003B6175"/>
    <w:rsid w:val="003C16B9"/>
    <w:rsid w:val="003C20F9"/>
    <w:rsid w:val="003C232F"/>
    <w:rsid w:val="003C7EFF"/>
    <w:rsid w:val="003C7FE3"/>
    <w:rsid w:val="003D0CDF"/>
    <w:rsid w:val="003D3C79"/>
    <w:rsid w:val="003D5BA9"/>
    <w:rsid w:val="003D5CD3"/>
    <w:rsid w:val="003D67CF"/>
    <w:rsid w:val="003D73B1"/>
    <w:rsid w:val="003E0BC2"/>
    <w:rsid w:val="003E11F6"/>
    <w:rsid w:val="003E5067"/>
    <w:rsid w:val="003E67E9"/>
    <w:rsid w:val="003E6B96"/>
    <w:rsid w:val="003E79D6"/>
    <w:rsid w:val="003F01CF"/>
    <w:rsid w:val="003F2754"/>
    <w:rsid w:val="003F4437"/>
    <w:rsid w:val="003F4526"/>
    <w:rsid w:val="003F49DC"/>
    <w:rsid w:val="003F4E1F"/>
    <w:rsid w:val="003F6D37"/>
    <w:rsid w:val="003F6ED3"/>
    <w:rsid w:val="004007BB"/>
    <w:rsid w:val="004057F3"/>
    <w:rsid w:val="00405A83"/>
    <w:rsid w:val="00406D8D"/>
    <w:rsid w:val="0041046C"/>
    <w:rsid w:val="00410A50"/>
    <w:rsid w:val="0041299A"/>
    <w:rsid w:val="00412FED"/>
    <w:rsid w:val="00413AA4"/>
    <w:rsid w:val="00414546"/>
    <w:rsid w:val="004146B6"/>
    <w:rsid w:val="00415D83"/>
    <w:rsid w:val="00416A35"/>
    <w:rsid w:val="00416DB8"/>
    <w:rsid w:val="0042051F"/>
    <w:rsid w:val="00420E8E"/>
    <w:rsid w:val="004218CB"/>
    <w:rsid w:val="00421AD5"/>
    <w:rsid w:val="0042261B"/>
    <w:rsid w:val="004233F8"/>
    <w:rsid w:val="0042405B"/>
    <w:rsid w:val="004247C4"/>
    <w:rsid w:val="00425AA5"/>
    <w:rsid w:val="00430DA2"/>
    <w:rsid w:val="00430EF6"/>
    <w:rsid w:val="00431671"/>
    <w:rsid w:val="00432601"/>
    <w:rsid w:val="004336E1"/>
    <w:rsid w:val="00434CFD"/>
    <w:rsid w:val="00441063"/>
    <w:rsid w:val="00444009"/>
    <w:rsid w:val="00444C3F"/>
    <w:rsid w:val="004467FC"/>
    <w:rsid w:val="004525A6"/>
    <w:rsid w:val="00452C8D"/>
    <w:rsid w:val="0045366E"/>
    <w:rsid w:val="00453F4D"/>
    <w:rsid w:val="00456E98"/>
    <w:rsid w:val="00457429"/>
    <w:rsid w:val="00460223"/>
    <w:rsid w:val="004614EE"/>
    <w:rsid w:val="004645E3"/>
    <w:rsid w:val="0046547E"/>
    <w:rsid w:val="0046548A"/>
    <w:rsid w:val="004667EB"/>
    <w:rsid w:val="004679C9"/>
    <w:rsid w:val="00470A36"/>
    <w:rsid w:val="00473489"/>
    <w:rsid w:val="00473A5C"/>
    <w:rsid w:val="00475653"/>
    <w:rsid w:val="004757D7"/>
    <w:rsid w:val="00475C4E"/>
    <w:rsid w:val="0047772D"/>
    <w:rsid w:val="0048215E"/>
    <w:rsid w:val="00486E17"/>
    <w:rsid w:val="00487D96"/>
    <w:rsid w:val="004A2C9D"/>
    <w:rsid w:val="004A38A6"/>
    <w:rsid w:val="004A390E"/>
    <w:rsid w:val="004A40DB"/>
    <w:rsid w:val="004B1B25"/>
    <w:rsid w:val="004B29BD"/>
    <w:rsid w:val="004B3659"/>
    <w:rsid w:val="004B531C"/>
    <w:rsid w:val="004B64DE"/>
    <w:rsid w:val="004B6C88"/>
    <w:rsid w:val="004B721E"/>
    <w:rsid w:val="004C33CC"/>
    <w:rsid w:val="004C71DD"/>
    <w:rsid w:val="004D0639"/>
    <w:rsid w:val="004D46CF"/>
    <w:rsid w:val="004D6A7F"/>
    <w:rsid w:val="004D6CFC"/>
    <w:rsid w:val="004E0BE5"/>
    <w:rsid w:val="004E39B6"/>
    <w:rsid w:val="004E44DE"/>
    <w:rsid w:val="004E46AF"/>
    <w:rsid w:val="004E4B89"/>
    <w:rsid w:val="004E7DA1"/>
    <w:rsid w:val="004F2714"/>
    <w:rsid w:val="004F2A8C"/>
    <w:rsid w:val="004F2EB5"/>
    <w:rsid w:val="004F3E4E"/>
    <w:rsid w:val="004F4964"/>
    <w:rsid w:val="004F617C"/>
    <w:rsid w:val="00504CF6"/>
    <w:rsid w:val="00505059"/>
    <w:rsid w:val="00505F43"/>
    <w:rsid w:val="00507A83"/>
    <w:rsid w:val="00507BD6"/>
    <w:rsid w:val="00513601"/>
    <w:rsid w:val="0051363A"/>
    <w:rsid w:val="00514041"/>
    <w:rsid w:val="005145A0"/>
    <w:rsid w:val="00515714"/>
    <w:rsid w:val="005157C3"/>
    <w:rsid w:val="00516B93"/>
    <w:rsid w:val="0051774D"/>
    <w:rsid w:val="005216CC"/>
    <w:rsid w:val="0052714E"/>
    <w:rsid w:val="0053024F"/>
    <w:rsid w:val="00532EC2"/>
    <w:rsid w:val="005349A2"/>
    <w:rsid w:val="00536C95"/>
    <w:rsid w:val="005375CE"/>
    <w:rsid w:val="00537D9D"/>
    <w:rsid w:val="00541248"/>
    <w:rsid w:val="005466CD"/>
    <w:rsid w:val="00547818"/>
    <w:rsid w:val="00547A72"/>
    <w:rsid w:val="00550A6C"/>
    <w:rsid w:val="00550ABC"/>
    <w:rsid w:val="005536BA"/>
    <w:rsid w:val="00553BD4"/>
    <w:rsid w:val="00553CAF"/>
    <w:rsid w:val="00554044"/>
    <w:rsid w:val="0055429D"/>
    <w:rsid w:val="005550D3"/>
    <w:rsid w:val="00555508"/>
    <w:rsid w:val="00555D34"/>
    <w:rsid w:val="005562A3"/>
    <w:rsid w:val="00556CA2"/>
    <w:rsid w:val="00557B0E"/>
    <w:rsid w:val="00560309"/>
    <w:rsid w:val="005653F5"/>
    <w:rsid w:val="00565622"/>
    <w:rsid w:val="00566376"/>
    <w:rsid w:val="0056649F"/>
    <w:rsid w:val="00566A1D"/>
    <w:rsid w:val="00571711"/>
    <w:rsid w:val="00573FEA"/>
    <w:rsid w:val="005743CC"/>
    <w:rsid w:val="005746DB"/>
    <w:rsid w:val="005802AF"/>
    <w:rsid w:val="005810F5"/>
    <w:rsid w:val="00581844"/>
    <w:rsid w:val="00581AF8"/>
    <w:rsid w:val="00582E3B"/>
    <w:rsid w:val="0058481B"/>
    <w:rsid w:val="00584FCC"/>
    <w:rsid w:val="0058678B"/>
    <w:rsid w:val="005876DC"/>
    <w:rsid w:val="0059062B"/>
    <w:rsid w:val="0059125A"/>
    <w:rsid w:val="005936BE"/>
    <w:rsid w:val="0059395A"/>
    <w:rsid w:val="0059479B"/>
    <w:rsid w:val="005A1219"/>
    <w:rsid w:val="005A157E"/>
    <w:rsid w:val="005A1BA0"/>
    <w:rsid w:val="005A28DE"/>
    <w:rsid w:val="005A331B"/>
    <w:rsid w:val="005A4242"/>
    <w:rsid w:val="005A53F0"/>
    <w:rsid w:val="005A744D"/>
    <w:rsid w:val="005B24D3"/>
    <w:rsid w:val="005B3014"/>
    <w:rsid w:val="005B322A"/>
    <w:rsid w:val="005B3FA2"/>
    <w:rsid w:val="005B663D"/>
    <w:rsid w:val="005B77B6"/>
    <w:rsid w:val="005B7DE0"/>
    <w:rsid w:val="005C1143"/>
    <w:rsid w:val="005C3D4F"/>
    <w:rsid w:val="005D0943"/>
    <w:rsid w:val="005D38B6"/>
    <w:rsid w:val="005D3DAD"/>
    <w:rsid w:val="005D7466"/>
    <w:rsid w:val="005D763A"/>
    <w:rsid w:val="005E1E8D"/>
    <w:rsid w:val="005E38C7"/>
    <w:rsid w:val="005E44AE"/>
    <w:rsid w:val="005E48A9"/>
    <w:rsid w:val="005E5402"/>
    <w:rsid w:val="005E62C8"/>
    <w:rsid w:val="005F04A9"/>
    <w:rsid w:val="005F1B56"/>
    <w:rsid w:val="005F24E2"/>
    <w:rsid w:val="005F2673"/>
    <w:rsid w:val="005F2DED"/>
    <w:rsid w:val="005F4455"/>
    <w:rsid w:val="005F732B"/>
    <w:rsid w:val="005F7A1E"/>
    <w:rsid w:val="0060142C"/>
    <w:rsid w:val="00601DC6"/>
    <w:rsid w:val="00604BA0"/>
    <w:rsid w:val="006069E4"/>
    <w:rsid w:val="00611819"/>
    <w:rsid w:val="00612227"/>
    <w:rsid w:val="00614C06"/>
    <w:rsid w:val="00615752"/>
    <w:rsid w:val="00615BED"/>
    <w:rsid w:val="00620765"/>
    <w:rsid w:val="006214CC"/>
    <w:rsid w:val="00624847"/>
    <w:rsid w:val="00626A63"/>
    <w:rsid w:val="00627AB7"/>
    <w:rsid w:val="006311B1"/>
    <w:rsid w:val="00631DF8"/>
    <w:rsid w:val="0063223F"/>
    <w:rsid w:val="006328E4"/>
    <w:rsid w:val="00635BE6"/>
    <w:rsid w:val="006370AF"/>
    <w:rsid w:val="00637331"/>
    <w:rsid w:val="0064437D"/>
    <w:rsid w:val="006447A0"/>
    <w:rsid w:val="00646261"/>
    <w:rsid w:val="0065413C"/>
    <w:rsid w:val="00655558"/>
    <w:rsid w:val="0065642F"/>
    <w:rsid w:val="006618C4"/>
    <w:rsid w:val="00661B25"/>
    <w:rsid w:val="00662305"/>
    <w:rsid w:val="00663238"/>
    <w:rsid w:val="00667535"/>
    <w:rsid w:val="00670442"/>
    <w:rsid w:val="006718AD"/>
    <w:rsid w:val="006718B1"/>
    <w:rsid w:val="00671EF8"/>
    <w:rsid w:val="006732ED"/>
    <w:rsid w:val="00674FD7"/>
    <w:rsid w:val="00677C4E"/>
    <w:rsid w:val="00677C78"/>
    <w:rsid w:val="00680216"/>
    <w:rsid w:val="006832A6"/>
    <w:rsid w:val="006853B5"/>
    <w:rsid w:val="00685CA3"/>
    <w:rsid w:val="00690AB4"/>
    <w:rsid w:val="00691E18"/>
    <w:rsid w:val="00694C69"/>
    <w:rsid w:val="00695B99"/>
    <w:rsid w:val="006975B0"/>
    <w:rsid w:val="00697AF1"/>
    <w:rsid w:val="006A174E"/>
    <w:rsid w:val="006A2ECF"/>
    <w:rsid w:val="006A33A7"/>
    <w:rsid w:val="006A3B81"/>
    <w:rsid w:val="006A4174"/>
    <w:rsid w:val="006A5D1D"/>
    <w:rsid w:val="006A63E9"/>
    <w:rsid w:val="006B0A33"/>
    <w:rsid w:val="006B3E17"/>
    <w:rsid w:val="006B403E"/>
    <w:rsid w:val="006B541F"/>
    <w:rsid w:val="006B75B2"/>
    <w:rsid w:val="006B7BD1"/>
    <w:rsid w:val="006C0EDC"/>
    <w:rsid w:val="006C5C36"/>
    <w:rsid w:val="006C7AAE"/>
    <w:rsid w:val="006D0E99"/>
    <w:rsid w:val="006D3A7A"/>
    <w:rsid w:val="006D502A"/>
    <w:rsid w:val="006D6867"/>
    <w:rsid w:val="006D7FA8"/>
    <w:rsid w:val="006E04DC"/>
    <w:rsid w:val="006E0B99"/>
    <w:rsid w:val="006E486E"/>
    <w:rsid w:val="006E4CA7"/>
    <w:rsid w:val="006E5AB9"/>
    <w:rsid w:val="006E6028"/>
    <w:rsid w:val="006F0897"/>
    <w:rsid w:val="006F2136"/>
    <w:rsid w:val="006F5D4E"/>
    <w:rsid w:val="006F6E88"/>
    <w:rsid w:val="006F768D"/>
    <w:rsid w:val="006F7CED"/>
    <w:rsid w:val="006F7D85"/>
    <w:rsid w:val="00705436"/>
    <w:rsid w:val="0070798D"/>
    <w:rsid w:val="00710454"/>
    <w:rsid w:val="00711F5E"/>
    <w:rsid w:val="0071326F"/>
    <w:rsid w:val="007209A4"/>
    <w:rsid w:val="00720B3B"/>
    <w:rsid w:val="00720E70"/>
    <w:rsid w:val="00721482"/>
    <w:rsid w:val="00722278"/>
    <w:rsid w:val="007238F0"/>
    <w:rsid w:val="00723CB4"/>
    <w:rsid w:val="00725615"/>
    <w:rsid w:val="00733B05"/>
    <w:rsid w:val="0073693D"/>
    <w:rsid w:val="00736FFA"/>
    <w:rsid w:val="00737033"/>
    <w:rsid w:val="0074148F"/>
    <w:rsid w:val="0074565B"/>
    <w:rsid w:val="00747478"/>
    <w:rsid w:val="007508A3"/>
    <w:rsid w:val="00752D69"/>
    <w:rsid w:val="00754311"/>
    <w:rsid w:val="00754ACC"/>
    <w:rsid w:val="00755E84"/>
    <w:rsid w:val="00757828"/>
    <w:rsid w:val="00757B45"/>
    <w:rsid w:val="00761D43"/>
    <w:rsid w:val="00761E97"/>
    <w:rsid w:val="00763EE2"/>
    <w:rsid w:val="007646D6"/>
    <w:rsid w:val="0076529C"/>
    <w:rsid w:val="00767D58"/>
    <w:rsid w:val="0077016E"/>
    <w:rsid w:val="00771F94"/>
    <w:rsid w:val="007809B5"/>
    <w:rsid w:val="00780CD2"/>
    <w:rsid w:val="00783B1D"/>
    <w:rsid w:val="00784516"/>
    <w:rsid w:val="00791167"/>
    <w:rsid w:val="007929E6"/>
    <w:rsid w:val="0079386A"/>
    <w:rsid w:val="00793AD9"/>
    <w:rsid w:val="00796B19"/>
    <w:rsid w:val="00796CAA"/>
    <w:rsid w:val="007A19DD"/>
    <w:rsid w:val="007A1B0E"/>
    <w:rsid w:val="007A3DF2"/>
    <w:rsid w:val="007A557E"/>
    <w:rsid w:val="007B054C"/>
    <w:rsid w:val="007B5E63"/>
    <w:rsid w:val="007B5F7C"/>
    <w:rsid w:val="007B7D21"/>
    <w:rsid w:val="007C0901"/>
    <w:rsid w:val="007C5702"/>
    <w:rsid w:val="007D00F3"/>
    <w:rsid w:val="007D03B8"/>
    <w:rsid w:val="007D3515"/>
    <w:rsid w:val="007D7F2D"/>
    <w:rsid w:val="007E09C3"/>
    <w:rsid w:val="007E1FBA"/>
    <w:rsid w:val="007E30F3"/>
    <w:rsid w:val="007E5D15"/>
    <w:rsid w:val="007E6893"/>
    <w:rsid w:val="007E785D"/>
    <w:rsid w:val="007F1A7A"/>
    <w:rsid w:val="007F2681"/>
    <w:rsid w:val="007F4318"/>
    <w:rsid w:val="007F51E6"/>
    <w:rsid w:val="007F7916"/>
    <w:rsid w:val="00800AEE"/>
    <w:rsid w:val="00800CAE"/>
    <w:rsid w:val="008014E2"/>
    <w:rsid w:val="00802FBB"/>
    <w:rsid w:val="00805A47"/>
    <w:rsid w:val="0080654C"/>
    <w:rsid w:val="00806E15"/>
    <w:rsid w:val="00807DD7"/>
    <w:rsid w:val="008109F8"/>
    <w:rsid w:val="00815216"/>
    <w:rsid w:val="00815E74"/>
    <w:rsid w:val="008205D2"/>
    <w:rsid w:val="0082273B"/>
    <w:rsid w:val="00825C64"/>
    <w:rsid w:val="0082675B"/>
    <w:rsid w:val="00827314"/>
    <w:rsid w:val="00830D5B"/>
    <w:rsid w:val="008313EC"/>
    <w:rsid w:val="00833771"/>
    <w:rsid w:val="00833FF7"/>
    <w:rsid w:val="00834655"/>
    <w:rsid w:val="008346F4"/>
    <w:rsid w:val="00834A00"/>
    <w:rsid w:val="00836B00"/>
    <w:rsid w:val="00837C2F"/>
    <w:rsid w:val="0084020D"/>
    <w:rsid w:val="00843BAC"/>
    <w:rsid w:val="00845821"/>
    <w:rsid w:val="008506B3"/>
    <w:rsid w:val="00855098"/>
    <w:rsid w:val="008565AB"/>
    <w:rsid w:val="00856BD6"/>
    <w:rsid w:val="0086278B"/>
    <w:rsid w:val="00862DF7"/>
    <w:rsid w:val="008631A0"/>
    <w:rsid w:val="008633F7"/>
    <w:rsid w:val="00871F70"/>
    <w:rsid w:val="00876AD3"/>
    <w:rsid w:val="00876DBD"/>
    <w:rsid w:val="00877CDB"/>
    <w:rsid w:val="00881EB4"/>
    <w:rsid w:val="008823C3"/>
    <w:rsid w:val="00882B4A"/>
    <w:rsid w:val="00884C7E"/>
    <w:rsid w:val="00884EE8"/>
    <w:rsid w:val="0088524B"/>
    <w:rsid w:val="008865E9"/>
    <w:rsid w:val="00891F09"/>
    <w:rsid w:val="00894010"/>
    <w:rsid w:val="008940C8"/>
    <w:rsid w:val="00895F9B"/>
    <w:rsid w:val="0089759D"/>
    <w:rsid w:val="008A2FF6"/>
    <w:rsid w:val="008A31A3"/>
    <w:rsid w:val="008A725D"/>
    <w:rsid w:val="008B2069"/>
    <w:rsid w:val="008B545E"/>
    <w:rsid w:val="008B7C80"/>
    <w:rsid w:val="008B7DA0"/>
    <w:rsid w:val="008C3D7D"/>
    <w:rsid w:val="008C6041"/>
    <w:rsid w:val="008C60DB"/>
    <w:rsid w:val="008C6AA1"/>
    <w:rsid w:val="008C7518"/>
    <w:rsid w:val="008D08F1"/>
    <w:rsid w:val="008D14FA"/>
    <w:rsid w:val="008D3493"/>
    <w:rsid w:val="008D50F1"/>
    <w:rsid w:val="008D7D9F"/>
    <w:rsid w:val="008E0957"/>
    <w:rsid w:val="008E1363"/>
    <w:rsid w:val="008E3041"/>
    <w:rsid w:val="008E3F48"/>
    <w:rsid w:val="008E5436"/>
    <w:rsid w:val="008F10F7"/>
    <w:rsid w:val="008F4090"/>
    <w:rsid w:val="008F62C1"/>
    <w:rsid w:val="008F716B"/>
    <w:rsid w:val="0090054F"/>
    <w:rsid w:val="00903E03"/>
    <w:rsid w:val="00904F85"/>
    <w:rsid w:val="00904FBA"/>
    <w:rsid w:val="00905254"/>
    <w:rsid w:val="00906603"/>
    <w:rsid w:val="009102FF"/>
    <w:rsid w:val="00912C15"/>
    <w:rsid w:val="00914E15"/>
    <w:rsid w:val="00916BEE"/>
    <w:rsid w:val="009201B1"/>
    <w:rsid w:val="00921474"/>
    <w:rsid w:val="00921BA5"/>
    <w:rsid w:val="00923ABF"/>
    <w:rsid w:val="0092547D"/>
    <w:rsid w:val="00926F4C"/>
    <w:rsid w:val="0093050E"/>
    <w:rsid w:val="009364E0"/>
    <w:rsid w:val="00936D06"/>
    <w:rsid w:val="00941CB2"/>
    <w:rsid w:val="009423AC"/>
    <w:rsid w:val="009433F4"/>
    <w:rsid w:val="00945931"/>
    <w:rsid w:val="009460F1"/>
    <w:rsid w:val="00947237"/>
    <w:rsid w:val="00947DC8"/>
    <w:rsid w:val="009503A7"/>
    <w:rsid w:val="00950CB9"/>
    <w:rsid w:val="0095157D"/>
    <w:rsid w:val="009536F4"/>
    <w:rsid w:val="00953FCF"/>
    <w:rsid w:val="009549BA"/>
    <w:rsid w:val="00955F75"/>
    <w:rsid w:val="00960DE3"/>
    <w:rsid w:val="00960E5D"/>
    <w:rsid w:val="009623F8"/>
    <w:rsid w:val="009649A8"/>
    <w:rsid w:val="0096542C"/>
    <w:rsid w:val="00967153"/>
    <w:rsid w:val="00967672"/>
    <w:rsid w:val="00970B8F"/>
    <w:rsid w:val="009724BD"/>
    <w:rsid w:val="009742C0"/>
    <w:rsid w:val="00976B00"/>
    <w:rsid w:val="00983113"/>
    <w:rsid w:val="00983656"/>
    <w:rsid w:val="00983CE1"/>
    <w:rsid w:val="00985716"/>
    <w:rsid w:val="00986967"/>
    <w:rsid w:val="00987863"/>
    <w:rsid w:val="0098797C"/>
    <w:rsid w:val="00987AFA"/>
    <w:rsid w:val="009900A8"/>
    <w:rsid w:val="009922B5"/>
    <w:rsid w:val="00992EA2"/>
    <w:rsid w:val="009A04ED"/>
    <w:rsid w:val="009A4F8F"/>
    <w:rsid w:val="009A68F5"/>
    <w:rsid w:val="009B00FA"/>
    <w:rsid w:val="009B0BE3"/>
    <w:rsid w:val="009B1B89"/>
    <w:rsid w:val="009B4AC2"/>
    <w:rsid w:val="009B4C78"/>
    <w:rsid w:val="009B7A00"/>
    <w:rsid w:val="009C02AE"/>
    <w:rsid w:val="009C02F5"/>
    <w:rsid w:val="009C0B6D"/>
    <w:rsid w:val="009C25A7"/>
    <w:rsid w:val="009C5C76"/>
    <w:rsid w:val="009D115D"/>
    <w:rsid w:val="009D3297"/>
    <w:rsid w:val="009D3E94"/>
    <w:rsid w:val="009D6721"/>
    <w:rsid w:val="009D68CD"/>
    <w:rsid w:val="009D695E"/>
    <w:rsid w:val="009D73FE"/>
    <w:rsid w:val="009D7957"/>
    <w:rsid w:val="009E0B14"/>
    <w:rsid w:val="009E115D"/>
    <w:rsid w:val="009E14A1"/>
    <w:rsid w:val="009E1F6B"/>
    <w:rsid w:val="009E2210"/>
    <w:rsid w:val="009E3C81"/>
    <w:rsid w:val="009E5C84"/>
    <w:rsid w:val="009F1571"/>
    <w:rsid w:val="009F42A9"/>
    <w:rsid w:val="009F48F6"/>
    <w:rsid w:val="00A0016D"/>
    <w:rsid w:val="00A0023D"/>
    <w:rsid w:val="00A02513"/>
    <w:rsid w:val="00A028B6"/>
    <w:rsid w:val="00A02BB7"/>
    <w:rsid w:val="00A02BB8"/>
    <w:rsid w:val="00A04636"/>
    <w:rsid w:val="00A065CC"/>
    <w:rsid w:val="00A068EB"/>
    <w:rsid w:val="00A12A00"/>
    <w:rsid w:val="00A13ECA"/>
    <w:rsid w:val="00A1488D"/>
    <w:rsid w:val="00A1489A"/>
    <w:rsid w:val="00A149A4"/>
    <w:rsid w:val="00A151A3"/>
    <w:rsid w:val="00A17116"/>
    <w:rsid w:val="00A1788E"/>
    <w:rsid w:val="00A21141"/>
    <w:rsid w:val="00A22F2C"/>
    <w:rsid w:val="00A25288"/>
    <w:rsid w:val="00A26B17"/>
    <w:rsid w:val="00A301B5"/>
    <w:rsid w:val="00A30316"/>
    <w:rsid w:val="00A309F6"/>
    <w:rsid w:val="00A32093"/>
    <w:rsid w:val="00A32971"/>
    <w:rsid w:val="00A33F27"/>
    <w:rsid w:val="00A351F4"/>
    <w:rsid w:val="00A36599"/>
    <w:rsid w:val="00A3684D"/>
    <w:rsid w:val="00A41F1F"/>
    <w:rsid w:val="00A44598"/>
    <w:rsid w:val="00A44ABC"/>
    <w:rsid w:val="00A51E1E"/>
    <w:rsid w:val="00A53D3C"/>
    <w:rsid w:val="00A54E48"/>
    <w:rsid w:val="00A5510E"/>
    <w:rsid w:val="00A558BC"/>
    <w:rsid w:val="00A56FFA"/>
    <w:rsid w:val="00A5753F"/>
    <w:rsid w:val="00A6205B"/>
    <w:rsid w:val="00A623F5"/>
    <w:rsid w:val="00A62507"/>
    <w:rsid w:val="00A63AD0"/>
    <w:rsid w:val="00A66FBE"/>
    <w:rsid w:val="00A67E75"/>
    <w:rsid w:val="00A75A97"/>
    <w:rsid w:val="00A75E1F"/>
    <w:rsid w:val="00A761E0"/>
    <w:rsid w:val="00A77D76"/>
    <w:rsid w:val="00A8054E"/>
    <w:rsid w:val="00A80650"/>
    <w:rsid w:val="00A8140C"/>
    <w:rsid w:val="00A82B84"/>
    <w:rsid w:val="00A83CD0"/>
    <w:rsid w:val="00A83D2F"/>
    <w:rsid w:val="00A857A0"/>
    <w:rsid w:val="00A85E09"/>
    <w:rsid w:val="00A85EA5"/>
    <w:rsid w:val="00A86D13"/>
    <w:rsid w:val="00A87565"/>
    <w:rsid w:val="00A933B6"/>
    <w:rsid w:val="00A94716"/>
    <w:rsid w:val="00AA0C8C"/>
    <w:rsid w:val="00AA18E2"/>
    <w:rsid w:val="00AA2332"/>
    <w:rsid w:val="00AA26B1"/>
    <w:rsid w:val="00AA36C4"/>
    <w:rsid w:val="00AB0300"/>
    <w:rsid w:val="00AB06EC"/>
    <w:rsid w:val="00AB3733"/>
    <w:rsid w:val="00AB38F3"/>
    <w:rsid w:val="00AC00EA"/>
    <w:rsid w:val="00AC6160"/>
    <w:rsid w:val="00AC7490"/>
    <w:rsid w:val="00AC74FA"/>
    <w:rsid w:val="00AD0E84"/>
    <w:rsid w:val="00AD1FA0"/>
    <w:rsid w:val="00AD2652"/>
    <w:rsid w:val="00AD3DE5"/>
    <w:rsid w:val="00AD42F3"/>
    <w:rsid w:val="00AD5FC6"/>
    <w:rsid w:val="00AE0C45"/>
    <w:rsid w:val="00AE1166"/>
    <w:rsid w:val="00AE4111"/>
    <w:rsid w:val="00AE499C"/>
    <w:rsid w:val="00AE60B7"/>
    <w:rsid w:val="00AF32C4"/>
    <w:rsid w:val="00AF3650"/>
    <w:rsid w:val="00AF3877"/>
    <w:rsid w:val="00AF6095"/>
    <w:rsid w:val="00B01231"/>
    <w:rsid w:val="00B01928"/>
    <w:rsid w:val="00B025DA"/>
    <w:rsid w:val="00B03696"/>
    <w:rsid w:val="00B04C78"/>
    <w:rsid w:val="00B0528B"/>
    <w:rsid w:val="00B06416"/>
    <w:rsid w:val="00B0699E"/>
    <w:rsid w:val="00B075F8"/>
    <w:rsid w:val="00B151C8"/>
    <w:rsid w:val="00B15F6D"/>
    <w:rsid w:val="00B2033D"/>
    <w:rsid w:val="00B205DA"/>
    <w:rsid w:val="00B206E5"/>
    <w:rsid w:val="00B226D9"/>
    <w:rsid w:val="00B2270F"/>
    <w:rsid w:val="00B2342B"/>
    <w:rsid w:val="00B235AB"/>
    <w:rsid w:val="00B23F08"/>
    <w:rsid w:val="00B25901"/>
    <w:rsid w:val="00B26ABA"/>
    <w:rsid w:val="00B30F16"/>
    <w:rsid w:val="00B362C9"/>
    <w:rsid w:val="00B4103B"/>
    <w:rsid w:val="00B412AE"/>
    <w:rsid w:val="00B4156D"/>
    <w:rsid w:val="00B41D14"/>
    <w:rsid w:val="00B42902"/>
    <w:rsid w:val="00B43AFA"/>
    <w:rsid w:val="00B47BCD"/>
    <w:rsid w:val="00B47C3E"/>
    <w:rsid w:val="00B50230"/>
    <w:rsid w:val="00B51EB1"/>
    <w:rsid w:val="00B5518F"/>
    <w:rsid w:val="00B60429"/>
    <w:rsid w:val="00B60601"/>
    <w:rsid w:val="00B648BE"/>
    <w:rsid w:val="00B64AD2"/>
    <w:rsid w:val="00B6656F"/>
    <w:rsid w:val="00B66D8E"/>
    <w:rsid w:val="00B706DF"/>
    <w:rsid w:val="00B7101D"/>
    <w:rsid w:val="00B716F2"/>
    <w:rsid w:val="00B7641D"/>
    <w:rsid w:val="00B81AA7"/>
    <w:rsid w:val="00B81DE1"/>
    <w:rsid w:val="00B824E0"/>
    <w:rsid w:val="00B83070"/>
    <w:rsid w:val="00B83162"/>
    <w:rsid w:val="00B832D5"/>
    <w:rsid w:val="00B84879"/>
    <w:rsid w:val="00B92549"/>
    <w:rsid w:val="00B92B7E"/>
    <w:rsid w:val="00B960A9"/>
    <w:rsid w:val="00B9635E"/>
    <w:rsid w:val="00B9682D"/>
    <w:rsid w:val="00BA12E9"/>
    <w:rsid w:val="00BA2320"/>
    <w:rsid w:val="00BA62CA"/>
    <w:rsid w:val="00BA6702"/>
    <w:rsid w:val="00BB266B"/>
    <w:rsid w:val="00BB39DD"/>
    <w:rsid w:val="00BB39F6"/>
    <w:rsid w:val="00BB5A90"/>
    <w:rsid w:val="00BC238C"/>
    <w:rsid w:val="00BC73E7"/>
    <w:rsid w:val="00BD03E0"/>
    <w:rsid w:val="00BD3EC3"/>
    <w:rsid w:val="00BD4705"/>
    <w:rsid w:val="00BD4E52"/>
    <w:rsid w:val="00BD4EBC"/>
    <w:rsid w:val="00BD6BCC"/>
    <w:rsid w:val="00BD751F"/>
    <w:rsid w:val="00BE1A5D"/>
    <w:rsid w:val="00BE4EDD"/>
    <w:rsid w:val="00BE503E"/>
    <w:rsid w:val="00BE5EF1"/>
    <w:rsid w:val="00BF2F8D"/>
    <w:rsid w:val="00BF333D"/>
    <w:rsid w:val="00BF4348"/>
    <w:rsid w:val="00BF4643"/>
    <w:rsid w:val="00BF4D74"/>
    <w:rsid w:val="00BF5781"/>
    <w:rsid w:val="00BF6DAB"/>
    <w:rsid w:val="00C0135F"/>
    <w:rsid w:val="00C01E73"/>
    <w:rsid w:val="00C02675"/>
    <w:rsid w:val="00C04B0B"/>
    <w:rsid w:val="00C04D95"/>
    <w:rsid w:val="00C07067"/>
    <w:rsid w:val="00C074D6"/>
    <w:rsid w:val="00C07E24"/>
    <w:rsid w:val="00C117CF"/>
    <w:rsid w:val="00C123E3"/>
    <w:rsid w:val="00C125E1"/>
    <w:rsid w:val="00C142EF"/>
    <w:rsid w:val="00C14C87"/>
    <w:rsid w:val="00C16401"/>
    <w:rsid w:val="00C1767C"/>
    <w:rsid w:val="00C2077F"/>
    <w:rsid w:val="00C22B37"/>
    <w:rsid w:val="00C2336C"/>
    <w:rsid w:val="00C24690"/>
    <w:rsid w:val="00C2528E"/>
    <w:rsid w:val="00C25F2C"/>
    <w:rsid w:val="00C34913"/>
    <w:rsid w:val="00C35C2D"/>
    <w:rsid w:val="00C36055"/>
    <w:rsid w:val="00C40E82"/>
    <w:rsid w:val="00C41908"/>
    <w:rsid w:val="00C41B14"/>
    <w:rsid w:val="00C41E42"/>
    <w:rsid w:val="00C42C39"/>
    <w:rsid w:val="00C46CC0"/>
    <w:rsid w:val="00C50833"/>
    <w:rsid w:val="00C50C2E"/>
    <w:rsid w:val="00C50F38"/>
    <w:rsid w:val="00C51F49"/>
    <w:rsid w:val="00C54C01"/>
    <w:rsid w:val="00C56AF3"/>
    <w:rsid w:val="00C57995"/>
    <w:rsid w:val="00C60838"/>
    <w:rsid w:val="00C62FA1"/>
    <w:rsid w:val="00C64337"/>
    <w:rsid w:val="00C64945"/>
    <w:rsid w:val="00C64F53"/>
    <w:rsid w:val="00C65393"/>
    <w:rsid w:val="00C6579D"/>
    <w:rsid w:val="00C66541"/>
    <w:rsid w:val="00C70D1B"/>
    <w:rsid w:val="00C71F01"/>
    <w:rsid w:val="00C735B7"/>
    <w:rsid w:val="00C73777"/>
    <w:rsid w:val="00C74454"/>
    <w:rsid w:val="00C77499"/>
    <w:rsid w:val="00C8084E"/>
    <w:rsid w:val="00C85570"/>
    <w:rsid w:val="00C92695"/>
    <w:rsid w:val="00C930B1"/>
    <w:rsid w:val="00C94B84"/>
    <w:rsid w:val="00C953A5"/>
    <w:rsid w:val="00C96157"/>
    <w:rsid w:val="00C9746F"/>
    <w:rsid w:val="00C97940"/>
    <w:rsid w:val="00CA03BA"/>
    <w:rsid w:val="00CA0717"/>
    <w:rsid w:val="00CA1DDE"/>
    <w:rsid w:val="00CA5939"/>
    <w:rsid w:val="00CA638E"/>
    <w:rsid w:val="00CA670A"/>
    <w:rsid w:val="00CA7081"/>
    <w:rsid w:val="00CB3838"/>
    <w:rsid w:val="00CB60FB"/>
    <w:rsid w:val="00CB7916"/>
    <w:rsid w:val="00CC2169"/>
    <w:rsid w:val="00CC23F3"/>
    <w:rsid w:val="00CC2749"/>
    <w:rsid w:val="00CC3D36"/>
    <w:rsid w:val="00CC5961"/>
    <w:rsid w:val="00CC6CE4"/>
    <w:rsid w:val="00CD1CBE"/>
    <w:rsid w:val="00CD4A84"/>
    <w:rsid w:val="00CD5096"/>
    <w:rsid w:val="00CE2E20"/>
    <w:rsid w:val="00CE3534"/>
    <w:rsid w:val="00CE3BB9"/>
    <w:rsid w:val="00CE5A16"/>
    <w:rsid w:val="00CE6530"/>
    <w:rsid w:val="00CE755E"/>
    <w:rsid w:val="00CE7CC5"/>
    <w:rsid w:val="00CF0138"/>
    <w:rsid w:val="00CF1AF4"/>
    <w:rsid w:val="00CF2940"/>
    <w:rsid w:val="00CF2ACE"/>
    <w:rsid w:val="00CF3497"/>
    <w:rsid w:val="00CF4566"/>
    <w:rsid w:val="00CF5289"/>
    <w:rsid w:val="00CF6E23"/>
    <w:rsid w:val="00CF725E"/>
    <w:rsid w:val="00CF72DD"/>
    <w:rsid w:val="00D0242E"/>
    <w:rsid w:val="00D033BF"/>
    <w:rsid w:val="00D0368B"/>
    <w:rsid w:val="00D068A2"/>
    <w:rsid w:val="00D070DF"/>
    <w:rsid w:val="00D07780"/>
    <w:rsid w:val="00D123DF"/>
    <w:rsid w:val="00D14B56"/>
    <w:rsid w:val="00D1798B"/>
    <w:rsid w:val="00D208BC"/>
    <w:rsid w:val="00D20C5E"/>
    <w:rsid w:val="00D21015"/>
    <w:rsid w:val="00D30A71"/>
    <w:rsid w:val="00D314A3"/>
    <w:rsid w:val="00D32334"/>
    <w:rsid w:val="00D34133"/>
    <w:rsid w:val="00D40272"/>
    <w:rsid w:val="00D40BBF"/>
    <w:rsid w:val="00D41ECA"/>
    <w:rsid w:val="00D44CFD"/>
    <w:rsid w:val="00D4546E"/>
    <w:rsid w:val="00D51B61"/>
    <w:rsid w:val="00D52238"/>
    <w:rsid w:val="00D535D4"/>
    <w:rsid w:val="00D53687"/>
    <w:rsid w:val="00D53D91"/>
    <w:rsid w:val="00D54147"/>
    <w:rsid w:val="00D548DB"/>
    <w:rsid w:val="00D54ECD"/>
    <w:rsid w:val="00D56D0F"/>
    <w:rsid w:val="00D57D7F"/>
    <w:rsid w:val="00D62AC7"/>
    <w:rsid w:val="00D65175"/>
    <w:rsid w:val="00D678FD"/>
    <w:rsid w:val="00D71C4A"/>
    <w:rsid w:val="00D73A2D"/>
    <w:rsid w:val="00D74F1B"/>
    <w:rsid w:val="00D75107"/>
    <w:rsid w:val="00D75FAB"/>
    <w:rsid w:val="00D76926"/>
    <w:rsid w:val="00D77871"/>
    <w:rsid w:val="00D83746"/>
    <w:rsid w:val="00D846E4"/>
    <w:rsid w:val="00D8519D"/>
    <w:rsid w:val="00D87A20"/>
    <w:rsid w:val="00D90DCF"/>
    <w:rsid w:val="00D91CFF"/>
    <w:rsid w:val="00D93F5D"/>
    <w:rsid w:val="00D94052"/>
    <w:rsid w:val="00D940E9"/>
    <w:rsid w:val="00D9477B"/>
    <w:rsid w:val="00D94D6C"/>
    <w:rsid w:val="00DA169E"/>
    <w:rsid w:val="00DA2108"/>
    <w:rsid w:val="00DA588B"/>
    <w:rsid w:val="00DA79E8"/>
    <w:rsid w:val="00DB0B28"/>
    <w:rsid w:val="00DB18C3"/>
    <w:rsid w:val="00DB1F71"/>
    <w:rsid w:val="00DB494D"/>
    <w:rsid w:val="00DB6E33"/>
    <w:rsid w:val="00DC06C2"/>
    <w:rsid w:val="00DC12BD"/>
    <w:rsid w:val="00DC156D"/>
    <w:rsid w:val="00DC55C7"/>
    <w:rsid w:val="00DD172F"/>
    <w:rsid w:val="00DD2939"/>
    <w:rsid w:val="00DD4253"/>
    <w:rsid w:val="00DD4797"/>
    <w:rsid w:val="00DD774B"/>
    <w:rsid w:val="00DE1BA2"/>
    <w:rsid w:val="00DE2C33"/>
    <w:rsid w:val="00DE30A5"/>
    <w:rsid w:val="00DE3647"/>
    <w:rsid w:val="00DE7671"/>
    <w:rsid w:val="00DF01FC"/>
    <w:rsid w:val="00DF090D"/>
    <w:rsid w:val="00DF0CCD"/>
    <w:rsid w:val="00DF37E9"/>
    <w:rsid w:val="00DF38B6"/>
    <w:rsid w:val="00DF5D06"/>
    <w:rsid w:val="00DF5E87"/>
    <w:rsid w:val="00DF76E2"/>
    <w:rsid w:val="00E04E51"/>
    <w:rsid w:val="00E05725"/>
    <w:rsid w:val="00E07B1B"/>
    <w:rsid w:val="00E1136D"/>
    <w:rsid w:val="00E1147A"/>
    <w:rsid w:val="00E12212"/>
    <w:rsid w:val="00E21380"/>
    <w:rsid w:val="00E215CC"/>
    <w:rsid w:val="00E246CE"/>
    <w:rsid w:val="00E24A07"/>
    <w:rsid w:val="00E25D58"/>
    <w:rsid w:val="00E33498"/>
    <w:rsid w:val="00E36A44"/>
    <w:rsid w:val="00E41647"/>
    <w:rsid w:val="00E41D4F"/>
    <w:rsid w:val="00E4207A"/>
    <w:rsid w:val="00E43C97"/>
    <w:rsid w:val="00E444F4"/>
    <w:rsid w:val="00E44941"/>
    <w:rsid w:val="00E45677"/>
    <w:rsid w:val="00E45CEF"/>
    <w:rsid w:val="00E50E51"/>
    <w:rsid w:val="00E5104B"/>
    <w:rsid w:val="00E51267"/>
    <w:rsid w:val="00E57735"/>
    <w:rsid w:val="00E609EB"/>
    <w:rsid w:val="00E61D73"/>
    <w:rsid w:val="00E62A26"/>
    <w:rsid w:val="00E64304"/>
    <w:rsid w:val="00E70CFA"/>
    <w:rsid w:val="00E70EE0"/>
    <w:rsid w:val="00E72A47"/>
    <w:rsid w:val="00E7379F"/>
    <w:rsid w:val="00E75554"/>
    <w:rsid w:val="00E773AE"/>
    <w:rsid w:val="00E8391A"/>
    <w:rsid w:val="00E83964"/>
    <w:rsid w:val="00E849CB"/>
    <w:rsid w:val="00E85F96"/>
    <w:rsid w:val="00E860F9"/>
    <w:rsid w:val="00E93050"/>
    <w:rsid w:val="00E93520"/>
    <w:rsid w:val="00E93747"/>
    <w:rsid w:val="00E93C3C"/>
    <w:rsid w:val="00E94CD1"/>
    <w:rsid w:val="00E94CDF"/>
    <w:rsid w:val="00E95C16"/>
    <w:rsid w:val="00EA34F6"/>
    <w:rsid w:val="00EA5344"/>
    <w:rsid w:val="00EB3F33"/>
    <w:rsid w:val="00EB41B2"/>
    <w:rsid w:val="00EB5C8D"/>
    <w:rsid w:val="00EB602E"/>
    <w:rsid w:val="00EC0E90"/>
    <w:rsid w:val="00EC2ABE"/>
    <w:rsid w:val="00EC586D"/>
    <w:rsid w:val="00EC70B4"/>
    <w:rsid w:val="00ED1535"/>
    <w:rsid w:val="00ED39C5"/>
    <w:rsid w:val="00ED3CE6"/>
    <w:rsid w:val="00ED4C4A"/>
    <w:rsid w:val="00ED7676"/>
    <w:rsid w:val="00EE033F"/>
    <w:rsid w:val="00EE2915"/>
    <w:rsid w:val="00EE4B5D"/>
    <w:rsid w:val="00EE578A"/>
    <w:rsid w:val="00EE7569"/>
    <w:rsid w:val="00EF0C6D"/>
    <w:rsid w:val="00EF4336"/>
    <w:rsid w:val="00EF50B4"/>
    <w:rsid w:val="00EF6B9A"/>
    <w:rsid w:val="00EF6D43"/>
    <w:rsid w:val="00F0145D"/>
    <w:rsid w:val="00F03403"/>
    <w:rsid w:val="00F0474E"/>
    <w:rsid w:val="00F06509"/>
    <w:rsid w:val="00F06697"/>
    <w:rsid w:val="00F14585"/>
    <w:rsid w:val="00F14A49"/>
    <w:rsid w:val="00F1548C"/>
    <w:rsid w:val="00F15E43"/>
    <w:rsid w:val="00F16971"/>
    <w:rsid w:val="00F16AAD"/>
    <w:rsid w:val="00F17607"/>
    <w:rsid w:val="00F22551"/>
    <w:rsid w:val="00F25CD4"/>
    <w:rsid w:val="00F26868"/>
    <w:rsid w:val="00F303A9"/>
    <w:rsid w:val="00F32640"/>
    <w:rsid w:val="00F340F2"/>
    <w:rsid w:val="00F35845"/>
    <w:rsid w:val="00F379A7"/>
    <w:rsid w:val="00F43FE6"/>
    <w:rsid w:val="00F46FF2"/>
    <w:rsid w:val="00F51DFA"/>
    <w:rsid w:val="00F53F6B"/>
    <w:rsid w:val="00F544C0"/>
    <w:rsid w:val="00F55EBE"/>
    <w:rsid w:val="00F605B0"/>
    <w:rsid w:val="00F6161B"/>
    <w:rsid w:val="00F6392E"/>
    <w:rsid w:val="00F65BD1"/>
    <w:rsid w:val="00F65D59"/>
    <w:rsid w:val="00F65E20"/>
    <w:rsid w:val="00F67D30"/>
    <w:rsid w:val="00F70290"/>
    <w:rsid w:val="00F71626"/>
    <w:rsid w:val="00F7164D"/>
    <w:rsid w:val="00F7478A"/>
    <w:rsid w:val="00F75CC1"/>
    <w:rsid w:val="00F76A09"/>
    <w:rsid w:val="00F8278D"/>
    <w:rsid w:val="00F86C7B"/>
    <w:rsid w:val="00F911E2"/>
    <w:rsid w:val="00F933AE"/>
    <w:rsid w:val="00F96735"/>
    <w:rsid w:val="00F96DEA"/>
    <w:rsid w:val="00F97C6C"/>
    <w:rsid w:val="00FA0227"/>
    <w:rsid w:val="00FA3898"/>
    <w:rsid w:val="00FA3978"/>
    <w:rsid w:val="00FA6822"/>
    <w:rsid w:val="00FB2636"/>
    <w:rsid w:val="00FB3776"/>
    <w:rsid w:val="00FB43FE"/>
    <w:rsid w:val="00FB4E96"/>
    <w:rsid w:val="00FD0E2A"/>
    <w:rsid w:val="00FD2A4C"/>
    <w:rsid w:val="00FD3AD5"/>
    <w:rsid w:val="00FD42EC"/>
    <w:rsid w:val="00FD5983"/>
    <w:rsid w:val="00FD69AF"/>
    <w:rsid w:val="00FD6A2D"/>
    <w:rsid w:val="00FE15FE"/>
    <w:rsid w:val="00FE3DE5"/>
    <w:rsid w:val="00FE7216"/>
    <w:rsid w:val="00FF2B77"/>
    <w:rsid w:val="00FF30A3"/>
    <w:rsid w:val="00FF5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D8E77BD-A151-4CDE-87C8-585C7E2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link w:val="Heading1Char"/>
    <w:uiPriority w:val="9"/>
    <w:qFormat/>
    <w:rsid w:val="00F06697"/>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semiHidden/>
    <w:unhideWhenUsed/>
    <w:qFormat/>
    <w:rsid w:val="007B054C"/>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unhideWhenUsed/>
    <w:qFormat/>
    <w:rsid w:val="00B5518F"/>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semiHidden/>
    <w:unhideWhenUsed/>
    <w:qFormat/>
    <w:rsid w:val="00296291"/>
    <w:pPr>
      <w:keepNext/>
      <w:spacing w:before="240" w:after="60"/>
      <w:outlineLvl w:val="3"/>
    </w:pPr>
    <w:rPr>
      <w:rFonts w:ascii="Calibri"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7379F"/>
    <w:pPr>
      <w:tabs>
        <w:tab w:val="center" w:pos="4680"/>
        <w:tab w:val="right" w:pos="9360"/>
      </w:tabs>
    </w:pPr>
    <w:rPr>
      <w:lang w:val="x-none" w:eastAsia="x-none"/>
    </w:rPr>
  </w:style>
  <w:style w:type="character" w:customStyle="1" w:styleId="HeaderChar">
    <w:name w:val="Header Char"/>
    <w:link w:val="Header"/>
    <w:uiPriority w:val="99"/>
    <w:rsid w:val="00E7379F"/>
    <w:rPr>
      <w:sz w:val="24"/>
      <w:szCs w:val="24"/>
    </w:rPr>
  </w:style>
  <w:style w:type="paragraph" w:styleId="Footer">
    <w:name w:val="footer"/>
    <w:basedOn w:val="Normal"/>
    <w:link w:val="FooterChar"/>
    <w:uiPriority w:val="99"/>
    <w:rsid w:val="00E7379F"/>
    <w:pPr>
      <w:tabs>
        <w:tab w:val="center" w:pos="4680"/>
        <w:tab w:val="right" w:pos="9360"/>
      </w:tabs>
    </w:pPr>
    <w:rPr>
      <w:lang w:val="x-none" w:eastAsia="x-none"/>
    </w:rPr>
  </w:style>
  <w:style w:type="character" w:customStyle="1" w:styleId="FooterChar">
    <w:name w:val="Footer Char"/>
    <w:link w:val="Footer"/>
    <w:uiPriority w:val="99"/>
    <w:rsid w:val="00E7379F"/>
    <w:rPr>
      <w:sz w:val="24"/>
      <w:szCs w:val="24"/>
    </w:rPr>
  </w:style>
  <w:style w:type="character" w:styleId="Hyperlink">
    <w:name w:val="Hyperlink"/>
    <w:uiPriority w:val="99"/>
    <w:rsid w:val="00DA2108"/>
    <w:rPr>
      <w:color w:val="0000FF"/>
      <w:u w:val="single"/>
    </w:rPr>
  </w:style>
  <w:style w:type="character" w:customStyle="1" w:styleId="Heading1Char">
    <w:name w:val="Heading 1 Char"/>
    <w:link w:val="Heading1"/>
    <w:uiPriority w:val="9"/>
    <w:rsid w:val="00F06697"/>
    <w:rPr>
      <w:b/>
      <w:bCs/>
      <w:kern w:val="36"/>
      <w:sz w:val="48"/>
      <w:szCs w:val="48"/>
    </w:rPr>
  </w:style>
  <w:style w:type="character" w:customStyle="1" w:styleId="addmd">
    <w:name w:val="addmd"/>
    <w:rsid w:val="00F06697"/>
  </w:style>
  <w:style w:type="character" w:customStyle="1" w:styleId="Heading3Char">
    <w:name w:val="Heading 3 Char"/>
    <w:link w:val="Heading3"/>
    <w:uiPriority w:val="9"/>
    <w:rsid w:val="00B5518F"/>
    <w:rPr>
      <w:rFonts w:ascii="Cambria" w:eastAsia="Times New Roman" w:hAnsi="Cambria" w:cs="Times New Roman"/>
      <w:b/>
      <w:bCs/>
      <w:sz w:val="26"/>
      <w:szCs w:val="26"/>
    </w:rPr>
  </w:style>
  <w:style w:type="paragraph" w:styleId="NormalWeb">
    <w:name w:val="Normal (Web)"/>
    <w:basedOn w:val="Normal"/>
    <w:uiPriority w:val="99"/>
    <w:unhideWhenUsed/>
    <w:rsid w:val="00B5518F"/>
    <w:pPr>
      <w:spacing w:before="100" w:beforeAutospacing="1" w:after="100" w:afterAutospacing="1"/>
    </w:pPr>
  </w:style>
  <w:style w:type="paragraph" w:styleId="z-TopofForm">
    <w:name w:val="HTML Top of Form"/>
    <w:basedOn w:val="Normal"/>
    <w:next w:val="Normal"/>
    <w:link w:val="z-TopofFormChar"/>
    <w:hidden/>
    <w:uiPriority w:val="99"/>
    <w:unhideWhenUsed/>
    <w:rsid w:val="00B5518F"/>
    <w:pPr>
      <w:pBdr>
        <w:bottom w:val="single" w:sz="6" w:space="1" w:color="auto"/>
      </w:pBdr>
      <w:jc w:val="center"/>
    </w:pPr>
    <w:rPr>
      <w:rFonts w:ascii="Arial" w:hAnsi="Arial"/>
      <w:vanish/>
      <w:sz w:val="16"/>
      <w:szCs w:val="16"/>
      <w:lang w:val="x-none" w:eastAsia="x-none"/>
    </w:rPr>
  </w:style>
  <w:style w:type="character" w:customStyle="1" w:styleId="z-TopofFormChar">
    <w:name w:val="z-Top of Form Char"/>
    <w:link w:val="z-TopofForm"/>
    <w:uiPriority w:val="99"/>
    <w:rsid w:val="00B5518F"/>
    <w:rPr>
      <w:rFonts w:ascii="Arial" w:hAnsi="Arial" w:cs="Arial"/>
      <w:vanish/>
      <w:sz w:val="16"/>
      <w:szCs w:val="16"/>
    </w:rPr>
  </w:style>
  <w:style w:type="paragraph" w:customStyle="1" w:styleId="comment-captcha-input">
    <w:name w:val="comment-captcha-input"/>
    <w:basedOn w:val="Normal"/>
    <w:rsid w:val="00B5518F"/>
    <w:pPr>
      <w:spacing w:before="100" w:beforeAutospacing="1" w:after="100" w:afterAutospacing="1"/>
    </w:pPr>
  </w:style>
  <w:style w:type="paragraph" w:styleId="z-BottomofForm">
    <w:name w:val="HTML Bottom of Form"/>
    <w:basedOn w:val="Normal"/>
    <w:next w:val="Normal"/>
    <w:link w:val="z-BottomofFormChar"/>
    <w:hidden/>
    <w:uiPriority w:val="99"/>
    <w:unhideWhenUsed/>
    <w:rsid w:val="00B5518F"/>
    <w:pPr>
      <w:pBdr>
        <w:top w:val="single" w:sz="6" w:space="1" w:color="auto"/>
      </w:pBdr>
      <w:jc w:val="center"/>
    </w:pPr>
    <w:rPr>
      <w:rFonts w:ascii="Arial" w:hAnsi="Arial"/>
      <w:vanish/>
      <w:sz w:val="16"/>
      <w:szCs w:val="16"/>
      <w:lang w:val="x-none" w:eastAsia="x-none"/>
    </w:rPr>
  </w:style>
  <w:style w:type="character" w:customStyle="1" w:styleId="z-BottomofFormChar">
    <w:name w:val="z-Bottom of Form Char"/>
    <w:link w:val="z-BottomofForm"/>
    <w:uiPriority w:val="99"/>
    <w:rsid w:val="00B5518F"/>
    <w:rPr>
      <w:rFonts w:ascii="Arial" w:hAnsi="Arial" w:cs="Arial"/>
      <w:vanish/>
      <w:sz w:val="16"/>
      <w:szCs w:val="16"/>
    </w:rPr>
  </w:style>
  <w:style w:type="character" w:styleId="Emphasis">
    <w:name w:val="Emphasis"/>
    <w:uiPriority w:val="20"/>
    <w:qFormat/>
    <w:rsid w:val="00FD69AF"/>
    <w:rPr>
      <w:i/>
      <w:iCs/>
    </w:rPr>
  </w:style>
  <w:style w:type="character" w:customStyle="1" w:styleId="link-separator">
    <w:name w:val="link-separator"/>
    <w:rsid w:val="00985716"/>
  </w:style>
  <w:style w:type="character" w:customStyle="1" w:styleId="relativetime">
    <w:name w:val="relativetime"/>
    <w:rsid w:val="00985716"/>
  </w:style>
  <w:style w:type="character" w:customStyle="1" w:styleId="reputation-score">
    <w:name w:val="reputation-score"/>
    <w:rsid w:val="00985716"/>
  </w:style>
  <w:style w:type="character" w:customStyle="1" w:styleId="badge1">
    <w:name w:val="badge1"/>
    <w:rsid w:val="00985716"/>
  </w:style>
  <w:style w:type="character" w:customStyle="1" w:styleId="badgecount">
    <w:name w:val="badgecount"/>
    <w:rsid w:val="00985716"/>
  </w:style>
  <w:style w:type="character" w:customStyle="1" w:styleId="badge2">
    <w:name w:val="badge2"/>
    <w:rsid w:val="00985716"/>
  </w:style>
  <w:style w:type="character" w:customStyle="1" w:styleId="badge3">
    <w:name w:val="badge3"/>
    <w:rsid w:val="00985716"/>
  </w:style>
  <w:style w:type="character" w:customStyle="1" w:styleId="grame">
    <w:name w:val="grame"/>
    <w:rsid w:val="008C60DB"/>
  </w:style>
  <w:style w:type="character" w:customStyle="1" w:styleId="Heading2Char">
    <w:name w:val="Heading 2 Char"/>
    <w:link w:val="Heading2"/>
    <w:semiHidden/>
    <w:rsid w:val="007B054C"/>
    <w:rPr>
      <w:rFonts w:ascii="Cambria" w:eastAsia="Times New Roman" w:hAnsi="Cambria" w:cs="Times New Roman"/>
      <w:b/>
      <w:bCs/>
      <w:i/>
      <w:iCs/>
      <w:sz w:val="28"/>
      <w:szCs w:val="28"/>
    </w:rPr>
  </w:style>
  <w:style w:type="character" w:customStyle="1" w:styleId="text1">
    <w:name w:val="text1"/>
    <w:rsid w:val="00B25901"/>
  </w:style>
  <w:style w:type="character" w:styleId="Strong">
    <w:name w:val="Strong"/>
    <w:uiPriority w:val="22"/>
    <w:qFormat/>
    <w:rsid w:val="008823C3"/>
    <w:rPr>
      <w:b/>
      <w:bCs/>
    </w:rPr>
  </w:style>
  <w:style w:type="character" w:customStyle="1" w:styleId="Heading4Char">
    <w:name w:val="Heading 4 Char"/>
    <w:link w:val="Heading4"/>
    <w:semiHidden/>
    <w:rsid w:val="00296291"/>
    <w:rPr>
      <w:rFonts w:ascii="Calibri" w:eastAsia="Times New Roman" w:hAnsi="Calibri" w:cs="Times New Roman"/>
      <w:b/>
      <w:bCs/>
      <w:sz w:val="28"/>
      <w:szCs w:val="28"/>
    </w:rPr>
  </w:style>
  <w:style w:type="paragraph" w:styleId="HTMLPreformatted">
    <w:name w:val="HTML Preformatted"/>
    <w:basedOn w:val="Normal"/>
    <w:link w:val="HTMLPreformattedChar"/>
    <w:uiPriority w:val="99"/>
    <w:unhideWhenUsed/>
    <w:rsid w:val="00CC21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CC2169"/>
    <w:rPr>
      <w:rFonts w:ascii="Courier New" w:hAnsi="Courier New" w:cs="Courier New"/>
    </w:rPr>
  </w:style>
  <w:style w:type="character" w:customStyle="1" w:styleId="script-hebrew">
    <w:name w:val="script-hebrew"/>
    <w:rsid w:val="00FA6822"/>
  </w:style>
  <w:style w:type="character" w:customStyle="1" w:styleId="mw-headline">
    <w:name w:val="mw-headline"/>
    <w:rsid w:val="002A196A"/>
  </w:style>
  <w:style w:type="paragraph" w:styleId="BodyText">
    <w:name w:val="Body Text"/>
    <w:basedOn w:val="Normal"/>
    <w:link w:val="BodyTextChar"/>
    <w:rsid w:val="00BA12E9"/>
    <w:rPr>
      <w:sz w:val="28"/>
    </w:rPr>
  </w:style>
  <w:style w:type="character" w:customStyle="1" w:styleId="BodyTextChar">
    <w:name w:val="Body Text Char"/>
    <w:link w:val="BodyText"/>
    <w:rsid w:val="00BA12E9"/>
    <w:rPr>
      <w:sz w:val="28"/>
      <w:szCs w:val="24"/>
    </w:rPr>
  </w:style>
  <w:style w:type="character" w:customStyle="1" w:styleId="st">
    <w:name w:val="st"/>
    <w:rsid w:val="005216CC"/>
  </w:style>
  <w:style w:type="character" w:customStyle="1" w:styleId="apple-converted-space">
    <w:name w:val="apple-converted-space"/>
    <w:rsid w:val="002928E7"/>
  </w:style>
  <w:style w:type="character" w:customStyle="1" w:styleId="nourlexpansion">
    <w:name w:val="nourlexpansion"/>
    <w:rsid w:val="008565AB"/>
  </w:style>
  <w:style w:type="character" w:customStyle="1" w:styleId="passage-display-bcv">
    <w:name w:val="passage-display-bcv"/>
    <w:rsid w:val="00D678FD"/>
  </w:style>
  <w:style w:type="character" w:customStyle="1" w:styleId="passage-display-version">
    <w:name w:val="passage-display-version"/>
    <w:rsid w:val="00D678FD"/>
  </w:style>
  <w:style w:type="character" w:customStyle="1" w:styleId="text">
    <w:name w:val="text"/>
    <w:rsid w:val="00D678FD"/>
  </w:style>
  <w:style w:type="character" w:customStyle="1" w:styleId="small-caps">
    <w:name w:val="small-caps"/>
    <w:rsid w:val="00D678FD"/>
  </w:style>
  <w:style w:type="paragraph" w:customStyle="1" w:styleId="ul-1">
    <w:name w:val="ul-1"/>
    <w:basedOn w:val="Normal"/>
    <w:rsid w:val="00685CA3"/>
    <w:pPr>
      <w:spacing w:before="100" w:beforeAutospacing="1" w:after="100" w:afterAutospacing="1"/>
    </w:pPr>
  </w:style>
  <w:style w:type="character" w:customStyle="1" w:styleId="num">
    <w:name w:val="num"/>
    <w:rsid w:val="00143E42"/>
  </w:style>
  <w:style w:type="character" w:customStyle="1" w:styleId="chapeau">
    <w:name w:val="chapeau"/>
    <w:rsid w:val="00143E42"/>
  </w:style>
  <w:style w:type="character" w:customStyle="1" w:styleId="a-size-large">
    <w:name w:val="a-size-large"/>
    <w:rsid w:val="00150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199977">
      <w:bodyDiv w:val="1"/>
      <w:marLeft w:val="0"/>
      <w:marRight w:val="0"/>
      <w:marTop w:val="0"/>
      <w:marBottom w:val="0"/>
      <w:divBdr>
        <w:top w:val="none" w:sz="0" w:space="0" w:color="auto"/>
        <w:left w:val="none" w:sz="0" w:space="0" w:color="auto"/>
        <w:bottom w:val="none" w:sz="0" w:space="0" w:color="auto"/>
        <w:right w:val="none" w:sz="0" w:space="0" w:color="auto"/>
      </w:divBdr>
      <w:divsChild>
        <w:div w:id="296375620">
          <w:marLeft w:val="0"/>
          <w:marRight w:val="0"/>
          <w:marTop w:val="0"/>
          <w:marBottom w:val="0"/>
          <w:divBdr>
            <w:top w:val="none" w:sz="0" w:space="0" w:color="auto"/>
            <w:left w:val="none" w:sz="0" w:space="0" w:color="auto"/>
            <w:bottom w:val="none" w:sz="0" w:space="0" w:color="auto"/>
            <w:right w:val="none" w:sz="0" w:space="0" w:color="auto"/>
          </w:divBdr>
        </w:div>
        <w:div w:id="498423100">
          <w:marLeft w:val="0"/>
          <w:marRight w:val="0"/>
          <w:marTop w:val="0"/>
          <w:marBottom w:val="0"/>
          <w:divBdr>
            <w:top w:val="none" w:sz="0" w:space="0" w:color="auto"/>
            <w:left w:val="none" w:sz="0" w:space="0" w:color="auto"/>
            <w:bottom w:val="none" w:sz="0" w:space="0" w:color="auto"/>
            <w:right w:val="none" w:sz="0" w:space="0" w:color="auto"/>
          </w:divBdr>
        </w:div>
        <w:div w:id="1047951002">
          <w:marLeft w:val="0"/>
          <w:marRight w:val="0"/>
          <w:marTop w:val="0"/>
          <w:marBottom w:val="0"/>
          <w:divBdr>
            <w:top w:val="none" w:sz="0" w:space="0" w:color="auto"/>
            <w:left w:val="none" w:sz="0" w:space="0" w:color="auto"/>
            <w:bottom w:val="none" w:sz="0" w:space="0" w:color="auto"/>
            <w:right w:val="none" w:sz="0" w:space="0" w:color="auto"/>
          </w:divBdr>
        </w:div>
      </w:divsChild>
    </w:div>
    <w:div w:id="107236781">
      <w:bodyDiv w:val="1"/>
      <w:marLeft w:val="0"/>
      <w:marRight w:val="0"/>
      <w:marTop w:val="0"/>
      <w:marBottom w:val="0"/>
      <w:divBdr>
        <w:top w:val="none" w:sz="0" w:space="0" w:color="auto"/>
        <w:left w:val="none" w:sz="0" w:space="0" w:color="auto"/>
        <w:bottom w:val="none" w:sz="0" w:space="0" w:color="auto"/>
        <w:right w:val="none" w:sz="0" w:space="0" w:color="auto"/>
      </w:divBdr>
    </w:div>
    <w:div w:id="136650406">
      <w:bodyDiv w:val="1"/>
      <w:marLeft w:val="0"/>
      <w:marRight w:val="0"/>
      <w:marTop w:val="0"/>
      <w:marBottom w:val="0"/>
      <w:divBdr>
        <w:top w:val="none" w:sz="0" w:space="0" w:color="auto"/>
        <w:left w:val="none" w:sz="0" w:space="0" w:color="auto"/>
        <w:bottom w:val="none" w:sz="0" w:space="0" w:color="auto"/>
        <w:right w:val="none" w:sz="0" w:space="0" w:color="auto"/>
      </w:divBdr>
      <w:divsChild>
        <w:div w:id="1736590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339538">
      <w:bodyDiv w:val="1"/>
      <w:marLeft w:val="0"/>
      <w:marRight w:val="0"/>
      <w:marTop w:val="0"/>
      <w:marBottom w:val="0"/>
      <w:divBdr>
        <w:top w:val="none" w:sz="0" w:space="0" w:color="auto"/>
        <w:left w:val="none" w:sz="0" w:space="0" w:color="auto"/>
        <w:bottom w:val="none" w:sz="0" w:space="0" w:color="auto"/>
        <w:right w:val="none" w:sz="0" w:space="0" w:color="auto"/>
      </w:divBdr>
      <w:divsChild>
        <w:div w:id="740982754">
          <w:marLeft w:val="0"/>
          <w:marRight w:val="0"/>
          <w:marTop w:val="0"/>
          <w:marBottom w:val="0"/>
          <w:divBdr>
            <w:top w:val="none" w:sz="0" w:space="0" w:color="auto"/>
            <w:left w:val="none" w:sz="0" w:space="0" w:color="auto"/>
            <w:bottom w:val="none" w:sz="0" w:space="0" w:color="auto"/>
            <w:right w:val="none" w:sz="0" w:space="0" w:color="auto"/>
          </w:divBdr>
        </w:div>
        <w:div w:id="1202598827">
          <w:marLeft w:val="0"/>
          <w:marRight w:val="0"/>
          <w:marTop w:val="0"/>
          <w:marBottom w:val="0"/>
          <w:divBdr>
            <w:top w:val="none" w:sz="0" w:space="0" w:color="auto"/>
            <w:left w:val="none" w:sz="0" w:space="0" w:color="auto"/>
            <w:bottom w:val="none" w:sz="0" w:space="0" w:color="auto"/>
            <w:right w:val="none" w:sz="0" w:space="0" w:color="auto"/>
          </w:divBdr>
        </w:div>
      </w:divsChild>
    </w:div>
    <w:div w:id="240717897">
      <w:bodyDiv w:val="1"/>
      <w:marLeft w:val="0"/>
      <w:marRight w:val="0"/>
      <w:marTop w:val="0"/>
      <w:marBottom w:val="0"/>
      <w:divBdr>
        <w:top w:val="none" w:sz="0" w:space="0" w:color="auto"/>
        <w:left w:val="none" w:sz="0" w:space="0" w:color="auto"/>
        <w:bottom w:val="none" w:sz="0" w:space="0" w:color="auto"/>
        <w:right w:val="none" w:sz="0" w:space="0" w:color="auto"/>
      </w:divBdr>
    </w:div>
    <w:div w:id="264700276">
      <w:bodyDiv w:val="1"/>
      <w:marLeft w:val="0"/>
      <w:marRight w:val="0"/>
      <w:marTop w:val="0"/>
      <w:marBottom w:val="0"/>
      <w:divBdr>
        <w:top w:val="none" w:sz="0" w:space="0" w:color="auto"/>
        <w:left w:val="none" w:sz="0" w:space="0" w:color="auto"/>
        <w:bottom w:val="none" w:sz="0" w:space="0" w:color="auto"/>
        <w:right w:val="none" w:sz="0" w:space="0" w:color="auto"/>
      </w:divBdr>
    </w:div>
    <w:div w:id="330985680">
      <w:bodyDiv w:val="1"/>
      <w:marLeft w:val="0"/>
      <w:marRight w:val="0"/>
      <w:marTop w:val="0"/>
      <w:marBottom w:val="0"/>
      <w:divBdr>
        <w:top w:val="none" w:sz="0" w:space="0" w:color="auto"/>
        <w:left w:val="none" w:sz="0" w:space="0" w:color="auto"/>
        <w:bottom w:val="none" w:sz="0" w:space="0" w:color="auto"/>
        <w:right w:val="none" w:sz="0" w:space="0" w:color="auto"/>
      </w:divBdr>
      <w:divsChild>
        <w:div w:id="217477149">
          <w:marLeft w:val="0"/>
          <w:marRight w:val="0"/>
          <w:marTop w:val="0"/>
          <w:marBottom w:val="0"/>
          <w:divBdr>
            <w:top w:val="none" w:sz="0" w:space="0" w:color="auto"/>
            <w:left w:val="none" w:sz="0" w:space="0" w:color="auto"/>
            <w:bottom w:val="none" w:sz="0" w:space="0" w:color="auto"/>
            <w:right w:val="none" w:sz="0" w:space="0" w:color="auto"/>
          </w:divBdr>
          <w:divsChild>
            <w:div w:id="1151827580">
              <w:marLeft w:val="0"/>
              <w:marRight w:val="0"/>
              <w:marTop w:val="0"/>
              <w:marBottom w:val="0"/>
              <w:divBdr>
                <w:top w:val="none" w:sz="0" w:space="0" w:color="auto"/>
                <w:left w:val="none" w:sz="0" w:space="0" w:color="auto"/>
                <w:bottom w:val="none" w:sz="0" w:space="0" w:color="auto"/>
                <w:right w:val="none" w:sz="0" w:space="0" w:color="auto"/>
              </w:divBdr>
              <w:divsChild>
                <w:div w:id="1679960058">
                  <w:marLeft w:val="0"/>
                  <w:marRight w:val="0"/>
                  <w:marTop w:val="0"/>
                  <w:marBottom w:val="0"/>
                  <w:divBdr>
                    <w:top w:val="none" w:sz="0" w:space="0" w:color="auto"/>
                    <w:left w:val="none" w:sz="0" w:space="0" w:color="auto"/>
                    <w:bottom w:val="none" w:sz="0" w:space="0" w:color="auto"/>
                    <w:right w:val="none" w:sz="0" w:space="0" w:color="auto"/>
                  </w:divBdr>
                  <w:divsChild>
                    <w:div w:id="7590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2513501">
      <w:bodyDiv w:val="1"/>
      <w:marLeft w:val="0"/>
      <w:marRight w:val="0"/>
      <w:marTop w:val="0"/>
      <w:marBottom w:val="0"/>
      <w:divBdr>
        <w:top w:val="none" w:sz="0" w:space="0" w:color="auto"/>
        <w:left w:val="none" w:sz="0" w:space="0" w:color="auto"/>
        <w:bottom w:val="none" w:sz="0" w:space="0" w:color="auto"/>
        <w:right w:val="none" w:sz="0" w:space="0" w:color="auto"/>
      </w:divBdr>
    </w:div>
    <w:div w:id="371852505">
      <w:bodyDiv w:val="1"/>
      <w:marLeft w:val="0"/>
      <w:marRight w:val="0"/>
      <w:marTop w:val="0"/>
      <w:marBottom w:val="0"/>
      <w:divBdr>
        <w:top w:val="none" w:sz="0" w:space="0" w:color="auto"/>
        <w:left w:val="none" w:sz="0" w:space="0" w:color="auto"/>
        <w:bottom w:val="none" w:sz="0" w:space="0" w:color="auto"/>
        <w:right w:val="none" w:sz="0" w:space="0" w:color="auto"/>
      </w:divBdr>
      <w:divsChild>
        <w:div w:id="18745358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0178788">
      <w:bodyDiv w:val="1"/>
      <w:marLeft w:val="0"/>
      <w:marRight w:val="0"/>
      <w:marTop w:val="0"/>
      <w:marBottom w:val="0"/>
      <w:divBdr>
        <w:top w:val="none" w:sz="0" w:space="0" w:color="auto"/>
        <w:left w:val="none" w:sz="0" w:space="0" w:color="auto"/>
        <w:bottom w:val="none" w:sz="0" w:space="0" w:color="auto"/>
        <w:right w:val="none" w:sz="0" w:space="0" w:color="auto"/>
      </w:divBdr>
    </w:div>
    <w:div w:id="422724028">
      <w:bodyDiv w:val="1"/>
      <w:marLeft w:val="0"/>
      <w:marRight w:val="0"/>
      <w:marTop w:val="0"/>
      <w:marBottom w:val="0"/>
      <w:divBdr>
        <w:top w:val="none" w:sz="0" w:space="0" w:color="auto"/>
        <w:left w:val="none" w:sz="0" w:space="0" w:color="auto"/>
        <w:bottom w:val="none" w:sz="0" w:space="0" w:color="auto"/>
        <w:right w:val="none" w:sz="0" w:space="0" w:color="auto"/>
      </w:divBdr>
    </w:div>
    <w:div w:id="431895435">
      <w:bodyDiv w:val="1"/>
      <w:marLeft w:val="0"/>
      <w:marRight w:val="0"/>
      <w:marTop w:val="0"/>
      <w:marBottom w:val="0"/>
      <w:divBdr>
        <w:top w:val="none" w:sz="0" w:space="0" w:color="auto"/>
        <w:left w:val="none" w:sz="0" w:space="0" w:color="auto"/>
        <w:bottom w:val="none" w:sz="0" w:space="0" w:color="auto"/>
        <w:right w:val="none" w:sz="0" w:space="0" w:color="auto"/>
      </w:divBdr>
    </w:div>
    <w:div w:id="455804207">
      <w:bodyDiv w:val="1"/>
      <w:marLeft w:val="0"/>
      <w:marRight w:val="0"/>
      <w:marTop w:val="0"/>
      <w:marBottom w:val="0"/>
      <w:divBdr>
        <w:top w:val="none" w:sz="0" w:space="0" w:color="auto"/>
        <w:left w:val="none" w:sz="0" w:space="0" w:color="auto"/>
        <w:bottom w:val="none" w:sz="0" w:space="0" w:color="auto"/>
        <w:right w:val="none" w:sz="0" w:space="0" w:color="auto"/>
      </w:divBdr>
      <w:divsChild>
        <w:div w:id="1187523853">
          <w:marLeft w:val="0"/>
          <w:marRight w:val="0"/>
          <w:marTop w:val="0"/>
          <w:marBottom w:val="0"/>
          <w:divBdr>
            <w:top w:val="none" w:sz="0" w:space="0" w:color="auto"/>
            <w:left w:val="none" w:sz="0" w:space="0" w:color="auto"/>
            <w:bottom w:val="none" w:sz="0" w:space="0" w:color="auto"/>
            <w:right w:val="none" w:sz="0" w:space="0" w:color="auto"/>
          </w:divBdr>
        </w:div>
        <w:div w:id="1926724977">
          <w:marLeft w:val="0"/>
          <w:marRight w:val="0"/>
          <w:marTop w:val="0"/>
          <w:marBottom w:val="0"/>
          <w:divBdr>
            <w:top w:val="none" w:sz="0" w:space="0" w:color="auto"/>
            <w:left w:val="none" w:sz="0" w:space="0" w:color="auto"/>
            <w:bottom w:val="none" w:sz="0" w:space="0" w:color="auto"/>
            <w:right w:val="none" w:sz="0" w:space="0" w:color="auto"/>
          </w:divBdr>
        </w:div>
        <w:div w:id="1928532590">
          <w:marLeft w:val="0"/>
          <w:marRight w:val="0"/>
          <w:marTop w:val="0"/>
          <w:marBottom w:val="0"/>
          <w:divBdr>
            <w:top w:val="none" w:sz="0" w:space="0" w:color="auto"/>
            <w:left w:val="none" w:sz="0" w:space="0" w:color="auto"/>
            <w:bottom w:val="none" w:sz="0" w:space="0" w:color="auto"/>
            <w:right w:val="none" w:sz="0" w:space="0" w:color="auto"/>
          </w:divBdr>
        </w:div>
      </w:divsChild>
    </w:div>
    <w:div w:id="481700153">
      <w:bodyDiv w:val="1"/>
      <w:marLeft w:val="0"/>
      <w:marRight w:val="0"/>
      <w:marTop w:val="0"/>
      <w:marBottom w:val="0"/>
      <w:divBdr>
        <w:top w:val="none" w:sz="0" w:space="0" w:color="auto"/>
        <w:left w:val="none" w:sz="0" w:space="0" w:color="auto"/>
        <w:bottom w:val="none" w:sz="0" w:space="0" w:color="auto"/>
        <w:right w:val="none" w:sz="0" w:space="0" w:color="auto"/>
      </w:divBdr>
    </w:div>
    <w:div w:id="513499330">
      <w:bodyDiv w:val="1"/>
      <w:marLeft w:val="0"/>
      <w:marRight w:val="0"/>
      <w:marTop w:val="0"/>
      <w:marBottom w:val="0"/>
      <w:divBdr>
        <w:top w:val="none" w:sz="0" w:space="0" w:color="auto"/>
        <w:left w:val="none" w:sz="0" w:space="0" w:color="auto"/>
        <w:bottom w:val="none" w:sz="0" w:space="0" w:color="auto"/>
        <w:right w:val="none" w:sz="0" w:space="0" w:color="auto"/>
      </w:divBdr>
    </w:div>
    <w:div w:id="581640298">
      <w:bodyDiv w:val="1"/>
      <w:marLeft w:val="0"/>
      <w:marRight w:val="0"/>
      <w:marTop w:val="0"/>
      <w:marBottom w:val="0"/>
      <w:divBdr>
        <w:top w:val="none" w:sz="0" w:space="0" w:color="auto"/>
        <w:left w:val="none" w:sz="0" w:space="0" w:color="auto"/>
        <w:bottom w:val="none" w:sz="0" w:space="0" w:color="auto"/>
        <w:right w:val="none" w:sz="0" w:space="0" w:color="auto"/>
      </w:divBdr>
    </w:div>
    <w:div w:id="636256131">
      <w:bodyDiv w:val="1"/>
      <w:marLeft w:val="0"/>
      <w:marRight w:val="0"/>
      <w:marTop w:val="0"/>
      <w:marBottom w:val="0"/>
      <w:divBdr>
        <w:top w:val="none" w:sz="0" w:space="0" w:color="auto"/>
        <w:left w:val="none" w:sz="0" w:space="0" w:color="auto"/>
        <w:bottom w:val="none" w:sz="0" w:space="0" w:color="auto"/>
        <w:right w:val="none" w:sz="0" w:space="0" w:color="auto"/>
      </w:divBdr>
    </w:div>
    <w:div w:id="649099654">
      <w:bodyDiv w:val="1"/>
      <w:marLeft w:val="0"/>
      <w:marRight w:val="0"/>
      <w:marTop w:val="0"/>
      <w:marBottom w:val="0"/>
      <w:divBdr>
        <w:top w:val="none" w:sz="0" w:space="0" w:color="auto"/>
        <w:left w:val="none" w:sz="0" w:space="0" w:color="auto"/>
        <w:bottom w:val="none" w:sz="0" w:space="0" w:color="auto"/>
        <w:right w:val="none" w:sz="0" w:space="0" w:color="auto"/>
      </w:divBdr>
      <w:divsChild>
        <w:div w:id="399602300">
          <w:marLeft w:val="0"/>
          <w:marRight w:val="0"/>
          <w:marTop w:val="0"/>
          <w:marBottom w:val="0"/>
          <w:divBdr>
            <w:top w:val="none" w:sz="0" w:space="0" w:color="auto"/>
            <w:left w:val="none" w:sz="0" w:space="0" w:color="auto"/>
            <w:bottom w:val="none" w:sz="0" w:space="0" w:color="auto"/>
            <w:right w:val="none" w:sz="0" w:space="0" w:color="auto"/>
          </w:divBdr>
          <w:divsChild>
            <w:div w:id="468522763">
              <w:marLeft w:val="0"/>
              <w:marRight w:val="0"/>
              <w:marTop w:val="0"/>
              <w:marBottom w:val="0"/>
              <w:divBdr>
                <w:top w:val="none" w:sz="0" w:space="0" w:color="auto"/>
                <w:left w:val="none" w:sz="0" w:space="0" w:color="auto"/>
                <w:bottom w:val="none" w:sz="0" w:space="0" w:color="auto"/>
                <w:right w:val="none" w:sz="0" w:space="0" w:color="auto"/>
              </w:divBdr>
              <w:divsChild>
                <w:div w:id="788403569">
                  <w:marLeft w:val="0"/>
                  <w:marRight w:val="0"/>
                  <w:marTop w:val="0"/>
                  <w:marBottom w:val="0"/>
                  <w:divBdr>
                    <w:top w:val="none" w:sz="0" w:space="0" w:color="auto"/>
                    <w:left w:val="none" w:sz="0" w:space="0" w:color="auto"/>
                    <w:bottom w:val="none" w:sz="0" w:space="0" w:color="auto"/>
                    <w:right w:val="none" w:sz="0" w:space="0" w:color="auto"/>
                  </w:divBdr>
                </w:div>
              </w:divsChild>
            </w:div>
            <w:div w:id="1845392413">
              <w:marLeft w:val="0"/>
              <w:marRight w:val="0"/>
              <w:marTop w:val="0"/>
              <w:marBottom w:val="0"/>
              <w:divBdr>
                <w:top w:val="none" w:sz="0" w:space="0" w:color="auto"/>
                <w:left w:val="none" w:sz="0" w:space="0" w:color="auto"/>
                <w:bottom w:val="none" w:sz="0" w:space="0" w:color="auto"/>
                <w:right w:val="none" w:sz="0" w:space="0" w:color="auto"/>
              </w:divBdr>
              <w:divsChild>
                <w:div w:id="1838686887">
                  <w:marLeft w:val="0"/>
                  <w:marRight w:val="0"/>
                  <w:marTop w:val="0"/>
                  <w:marBottom w:val="0"/>
                  <w:divBdr>
                    <w:top w:val="none" w:sz="0" w:space="0" w:color="auto"/>
                    <w:left w:val="none" w:sz="0" w:space="0" w:color="auto"/>
                    <w:bottom w:val="none" w:sz="0" w:space="0" w:color="auto"/>
                    <w:right w:val="none" w:sz="0" w:space="0" w:color="auto"/>
                  </w:divBdr>
                  <w:divsChild>
                    <w:div w:id="1290938647">
                      <w:marLeft w:val="0"/>
                      <w:marRight w:val="0"/>
                      <w:marTop w:val="0"/>
                      <w:marBottom w:val="0"/>
                      <w:divBdr>
                        <w:top w:val="none" w:sz="0" w:space="0" w:color="auto"/>
                        <w:left w:val="none" w:sz="0" w:space="0" w:color="auto"/>
                        <w:bottom w:val="none" w:sz="0" w:space="0" w:color="auto"/>
                        <w:right w:val="none" w:sz="0" w:space="0" w:color="auto"/>
                      </w:divBdr>
                      <w:divsChild>
                        <w:div w:id="148255152">
                          <w:marLeft w:val="0"/>
                          <w:marRight w:val="0"/>
                          <w:marTop w:val="0"/>
                          <w:marBottom w:val="0"/>
                          <w:divBdr>
                            <w:top w:val="none" w:sz="0" w:space="0" w:color="auto"/>
                            <w:left w:val="none" w:sz="0" w:space="0" w:color="auto"/>
                            <w:bottom w:val="none" w:sz="0" w:space="0" w:color="auto"/>
                            <w:right w:val="none" w:sz="0" w:space="0" w:color="auto"/>
                          </w:divBdr>
                        </w:div>
                        <w:div w:id="1519268828">
                          <w:marLeft w:val="0"/>
                          <w:marRight w:val="0"/>
                          <w:marTop w:val="0"/>
                          <w:marBottom w:val="0"/>
                          <w:divBdr>
                            <w:top w:val="none" w:sz="0" w:space="0" w:color="auto"/>
                            <w:left w:val="none" w:sz="0" w:space="0" w:color="auto"/>
                            <w:bottom w:val="none" w:sz="0" w:space="0" w:color="auto"/>
                            <w:right w:val="none" w:sz="0" w:space="0" w:color="auto"/>
                          </w:divBdr>
                        </w:div>
                      </w:divsChild>
                    </w:div>
                    <w:div w:id="17732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6243560">
      <w:bodyDiv w:val="1"/>
      <w:marLeft w:val="0"/>
      <w:marRight w:val="0"/>
      <w:marTop w:val="0"/>
      <w:marBottom w:val="0"/>
      <w:divBdr>
        <w:top w:val="none" w:sz="0" w:space="0" w:color="auto"/>
        <w:left w:val="none" w:sz="0" w:space="0" w:color="auto"/>
        <w:bottom w:val="none" w:sz="0" w:space="0" w:color="auto"/>
        <w:right w:val="none" w:sz="0" w:space="0" w:color="auto"/>
      </w:divBdr>
    </w:div>
    <w:div w:id="751315457">
      <w:bodyDiv w:val="1"/>
      <w:marLeft w:val="0"/>
      <w:marRight w:val="0"/>
      <w:marTop w:val="0"/>
      <w:marBottom w:val="0"/>
      <w:divBdr>
        <w:top w:val="none" w:sz="0" w:space="0" w:color="auto"/>
        <w:left w:val="none" w:sz="0" w:space="0" w:color="auto"/>
        <w:bottom w:val="none" w:sz="0" w:space="0" w:color="auto"/>
        <w:right w:val="none" w:sz="0" w:space="0" w:color="auto"/>
      </w:divBdr>
    </w:div>
    <w:div w:id="774790287">
      <w:bodyDiv w:val="1"/>
      <w:marLeft w:val="0"/>
      <w:marRight w:val="0"/>
      <w:marTop w:val="0"/>
      <w:marBottom w:val="0"/>
      <w:divBdr>
        <w:top w:val="none" w:sz="0" w:space="0" w:color="auto"/>
        <w:left w:val="none" w:sz="0" w:space="0" w:color="auto"/>
        <w:bottom w:val="none" w:sz="0" w:space="0" w:color="auto"/>
        <w:right w:val="none" w:sz="0" w:space="0" w:color="auto"/>
      </w:divBdr>
    </w:div>
    <w:div w:id="842235251">
      <w:bodyDiv w:val="1"/>
      <w:marLeft w:val="0"/>
      <w:marRight w:val="0"/>
      <w:marTop w:val="0"/>
      <w:marBottom w:val="0"/>
      <w:divBdr>
        <w:top w:val="none" w:sz="0" w:space="0" w:color="auto"/>
        <w:left w:val="none" w:sz="0" w:space="0" w:color="auto"/>
        <w:bottom w:val="none" w:sz="0" w:space="0" w:color="auto"/>
        <w:right w:val="none" w:sz="0" w:space="0" w:color="auto"/>
      </w:divBdr>
    </w:div>
    <w:div w:id="845293554">
      <w:bodyDiv w:val="1"/>
      <w:marLeft w:val="0"/>
      <w:marRight w:val="0"/>
      <w:marTop w:val="0"/>
      <w:marBottom w:val="0"/>
      <w:divBdr>
        <w:top w:val="none" w:sz="0" w:space="0" w:color="auto"/>
        <w:left w:val="none" w:sz="0" w:space="0" w:color="auto"/>
        <w:bottom w:val="none" w:sz="0" w:space="0" w:color="auto"/>
        <w:right w:val="none" w:sz="0" w:space="0" w:color="auto"/>
      </w:divBdr>
      <w:divsChild>
        <w:div w:id="772238956">
          <w:marLeft w:val="0"/>
          <w:marRight w:val="0"/>
          <w:marTop w:val="0"/>
          <w:marBottom w:val="0"/>
          <w:divBdr>
            <w:top w:val="none" w:sz="0" w:space="0" w:color="auto"/>
            <w:left w:val="none" w:sz="0" w:space="0" w:color="auto"/>
            <w:bottom w:val="none" w:sz="0" w:space="0" w:color="auto"/>
            <w:right w:val="none" w:sz="0" w:space="0" w:color="auto"/>
          </w:divBdr>
        </w:div>
        <w:div w:id="976909067">
          <w:marLeft w:val="0"/>
          <w:marRight w:val="0"/>
          <w:marTop w:val="0"/>
          <w:marBottom w:val="0"/>
          <w:divBdr>
            <w:top w:val="none" w:sz="0" w:space="0" w:color="auto"/>
            <w:left w:val="none" w:sz="0" w:space="0" w:color="auto"/>
            <w:bottom w:val="none" w:sz="0" w:space="0" w:color="auto"/>
            <w:right w:val="none" w:sz="0" w:space="0" w:color="auto"/>
          </w:divBdr>
          <w:divsChild>
            <w:div w:id="438839073">
              <w:marLeft w:val="0"/>
              <w:marRight w:val="0"/>
              <w:marTop w:val="0"/>
              <w:marBottom w:val="0"/>
              <w:divBdr>
                <w:top w:val="none" w:sz="0" w:space="0" w:color="auto"/>
                <w:left w:val="none" w:sz="0" w:space="0" w:color="auto"/>
                <w:bottom w:val="none" w:sz="0" w:space="0" w:color="auto"/>
                <w:right w:val="none" w:sz="0" w:space="0" w:color="auto"/>
              </w:divBdr>
            </w:div>
            <w:div w:id="1712993524">
              <w:marLeft w:val="0"/>
              <w:marRight w:val="0"/>
              <w:marTop w:val="0"/>
              <w:marBottom w:val="0"/>
              <w:divBdr>
                <w:top w:val="none" w:sz="0" w:space="0" w:color="auto"/>
                <w:left w:val="none" w:sz="0" w:space="0" w:color="auto"/>
                <w:bottom w:val="none" w:sz="0" w:space="0" w:color="auto"/>
                <w:right w:val="none" w:sz="0" w:space="0" w:color="auto"/>
              </w:divBdr>
            </w:div>
            <w:div w:id="2102488167">
              <w:marLeft w:val="0"/>
              <w:marRight w:val="0"/>
              <w:marTop w:val="0"/>
              <w:marBottom w:val="0"/>
              <w:divBdr>
                <w:top w:val="none" w:sz="0" w:space="0" w:color="auto"/>
                <w:left w:val="none" w:sz="0" w:space="0" w:color="auto"/>
                <w:bottom w:val="none" w:sz="0" w:space="0" w:color="auto"/>
                <w:right w:val="none" w:sz="0" w:space="0" w:color="auto"/>
              </w:divBdr>
            </w:div>
          </w:divsChild>
        </w:div>
        <w:div w:id="1217007374">
          <w:marLeft w:val="0"/>
          <w:marRight w:val="0"/>
          <w:marTop w:val="0"/>
          <w:marBottom w:val="0"/>
          <w:divBdr>
            <w:top w:val="none" w:sz="0" w:space="0" w:color="auto"/>
            <w:left w:val="none" w:sz="0" w:space="0" w:color="auto"/>
            <w:bottom w:val="none" w:sz="0" w:space="0" w:color="auto"/>
            <w:right w:val="none" w:sz="0" w:space="0" w:color="auto"/>
          </w:divBdr>
        </w:div>
        <w:div w:id="1562866189">
          <w:marLeft w:val="0"/>
          <w:marRight w:val="0"/>
          <w:marTop w:val="0"/>
          <w:marBottom w:val="0"/>
          <w:divBdr>
            <w:top w:val="none" w:sz="0" w:space="0" w:color="auto"/>
            <w:left w:val="none" w:sz="0" w:space="0" w:color="auto"/>
            <w:bottom w:val="none" w:sz="0" w:space="0" w:color="auto"/>
            <w:right w:val="none" w:sz="0" w:space="0" w:color="auto"/>
          </w:divBdr>
          <w:divsChild>
            <w:div w:id="329139388">
              <w:marLeft w:val="0"/>
              <w:marRight w:val="0"/>
              <w:marTop w:val="0"/>
              <w:marBottom w:val="0"/>
              <w:divBdr>
                <w:top w:val="none" w:sz="0" w:space="0" w:color="auto"/>
                <w:left w:val="none" w:sz="0" w:space="0" w:color="auto"/>
                <w:bottom w:val="none" w:sz="0" w:space="0" w:color="auto"/>
                <w:right w:val="none" w:sz="0" w:space="0" w:color="auto"/>
              </w:divBdr>
            </w:div>
            <w:div w:id="195921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210803">
      <w:bodyDiv w:val="1"/>
      <w:marLeft w:val="0"/>
      <w:marRight w:val="0"/>
      <w:marTop w:val="0"/>
      <w:marBottom w:val="0"/>
      <w:divBdr>
        <w:top w:val="none" w:sz="0" w:space="0" w:color="auto"/>
        <w:left w:val="none" w:sz="0" w:space="0" w:color="auto"/>
        <w:bottom w:val="none" w:sz="0" w:space="0" w:color="auto"/>
        <w:right w:val="none" w:sz="0" w:space="0" w:color="auto"/>
      </w:divBdr>
    </w:div>
    <w:div w:id="927232486">
      <w:bodyDiv w:val="1"/>
      <w:marLeft w:val="0"/>
      <w:marRight w:val="0"/>
      <w:marTop w:val="0"/>
      <w:marBottom w:val="0"/>
      <w:divBdr>
        <w:top w:val="none" w:sz="0" w:space="0" w:color="auto"/>
        <w:left w:val="none" w:sz="0" w:space="0" w:color="auto"/>
        <w:bottom w:val="none" w:sz="0" w:space="0" w:color="auto"/>
        <w:right w:val="none" w:sz="0" w:space="0" w:color="auto"/>
      </w:divBdr>
      <w:divsChild>
        <w:div w:id="906380928">
          <w:marLeft w:val="0"/>
          <w:marRight w:val="0"/>
          <w:marTop w:val="0"/>
          <w:marBottom w:val="0"/>
          <w:divBdr>
            <w:top w:val="none" w:sz="0" w:space="0" w:color="auto"/>
            <w:left w:val="none" w:sz="0" w:space="0" w:color="auto"/>
            <w:bottom w:val="none" w:sz="0" w:space="0" w:color="auto"/>
            <w:right w:val="none" w:sz="0" w:space="0" w:color="auto"/>
          </w:divBdr>
        </w:div>
        <w:div w:id="1170487305">
          <w:marLeft w:val="0"/>
          <w:marRight w:val="0"/>
          <w:marTop w:val="0"/>
          <w:marBottom w:val="0"/>
          <w:divBdr>
            <w:top w:val="none" w:sz="0" w:space="0" w:color="auto"/>
            <w:left w:val="none" w:sz="0" w:space="0" w:color="auto"/>
            <w:bottom w:val="none" w:sz="0" w:space="0" w:color="auto"/>
            <w:right w:val="none" w:sz="0" w:space="0" w:color="auto"/>
          </w:divBdr>
        </w:div>
      </w:divsChild>
    </w:div>
    <w:div w:id="991837568">
      <w:bodyDiv w:val="1"/>
      <w:marLeft w:val="0"/>
      <w:marRight w:val="0"/>
      <w:marTop w:val="0"/>
      <w:marBottom w:val="0"/>
      <w:divBdr>
        <w:top w:val="none" w:sz="0" w:space="0" w:color="auto"/>
        <w:left w:val="none" w:sz="0" w:space="0" w:color="auto"/>
        <w:bottom w:val="none" w:sz="0" w:space="0" w:color="auto"/>
        <w:right w:val="none" w:sz="0" w:space="0" w:color="auto"/>
      </w:divBdr>
      <w:divsChild>
        <w:div w:id="287513844">
          <w:marLeft w:val="0"/>
          <w:marRight w:val="0"/>
          <w:marTop w:val="0"/>
          <w:marBottom w:val="0"/>
          <w:divBdr>
            <w:top w:val="none" w:sz="0" w:space="0" w:color="auto"/>
            <w:left w:val="none" w:sz="0" w:space="0" w:color="auto"/>
            <w:bottom w:val="none" w:sz="0" w:space="0" w:color="auto"/>
            <w:right w:val="none" w:sz="0" w:space="0" w:color="auto"/>
          </w:divBdr>
          <w:divsChild>
            <w:div w:id="700782247">
              <w:marLeft w:val="0"/>
              <w:marRight w:val="0"/>
              <w:marTop w:val="0"/>
              <w:marBottom w:val="0"/>
              <w:divBdr>
                <w:top w:val="none" w:sz="0" w:space="0" w:color="auto"/>
                <w:left w:val="none" w:sz="0" w:space="0" w:color="auto"/>
                <w:bottom w:val="none" w:sz="0" w:space="0" w:color="auto"/>
                <w:right w:val="none" w:sz="0" w:space="0" w:color="auto"/>
              </w:divBdr>
            </w:div>
            <w:div w:id="108954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24753">
      <w:bodyDiv w:val="1"/>
      <w:marLeft w:val="0"/>
      <w:marRight w:val="0"/>
      <w:marTop w:val="0"/>
      <w:marBottom w:val="0"/>
      <w:divBdr>
        <w:top w:val="none" w:sz="0" w:space="0" w:color="auto"/>
        <w:left w:val="none" w:sz="0" w:space="0" w:color="auto"/>
        <w:bottom w:val="none" w:sz="0" w:space="0" w:color="auto"/>
        <w:right w:val="none" w:sz="0" w:space="0" w:color="auto"/>
      </w:divBdr>
    </w:div>
    <w:div w:id="1019969214">
      <w:bodyDiv w:val="1"/>
      <w:marLeft w:val="0"/>
      <w:marRight w:val="0"/>
      <w:marTop w:val="0"/>
      <w:marBottom w:val="0"/>
      <w:divBdr>
        <w:top w:val="none" w:sz="0" w:space="0" w:color="auto"/>
        <w:left w:val="none" w:sz="0" w:space="0" w:color="auto"/>
        <w:bottom w:val="none" w:sz="0" w:space="0" w:color="auto"/>
        <w:right w:val="none" w:sz="0" w:space="0" w:color="auto"/>
      </w:divBdr>
    </w:div>
    <w:div w:id="1051809242">
      <w:bodyDiv w:val="1"/>
      <w:marLeft w:val="0"/>
      <w:marRight w:val="0"/>
      <w:marTop w:val="0"/>
      <w:marBottom w:val="0"/>
      <w:divBdr>
        <w:top w:val="none" w:sz="0" w:space="0" w:color="auto"/>
        <w:left w:val="none" w:sz="0" w:space="0" w:color="auto"/>
        <w:bottom w:val="none" w:sz="0" w:space="0" w:color="auto"/>
        <w:right w:val="none" w:sz="0" w:space="0" w:color="auto"/>
      </w:divBdr>
      <w:divsChild>
        <w:div w:id="556476050">
          <w:marLeft w:val="0"/>
          <w:marRight w:val="0"/>
          <w:marTop w:val="0"/>
          <w:marBottom w:val="0"/>
          <w:divBdr>
            <w:top w:val="none" w:sz="0" w:space="0" w:color="auto"/>
            <w:left w:val="none" w:sz="0" w:space="0" w:color="auto"/>
            <w:bottom w:val="none" w:sz="0" w:space="0" w:color="auto"/>
            <w:right w:val="none" w:sz="0" w:space="0" w:color="auto"/>
          </w:divBdr>
          <w:divsChild>
            <w:div w:id="881597383">
              <w:marLeft w:val="0"/>
              <w:marRight w:val="0"/>
              <w:marTop w:val="0"/>
              <w:marBottom w:val="0"/>
              <w:divBdr>
                <w:top w:val="none" w:sz="0" w:space="0" w:color="auto"/>
                <w:left w:val="none" w:sz="0" w:space="0" w:color="auto"/>
                <w:bottom w:val="none" w:sz="0" w:space="0" w:color="auto"/>
                <w:right w:val="none" w:sz="0" w:space="0" w:color="auto"/>
              </w:divBdr>
              <w:divsChild>
                <w:div w:id="1680546729">
                  <w:marLeft w:val="0"/>
                  <w:marRight w:val="0"/>
                  <w:marTop w:val="0"/>
                  <w:marBottom w:val="0"/>
                  <w:divBdr>
                    <w:top w:val="none" w:sz="0" w:space="0" w:color="auto"/>
                    <w:left w:val="none" w:sz="0" w:space="0" w:color="auto"/>
                    <w:bottom w:val="none" w:sz="0" w:space="0" w:color="auto"/>
                    <w:right w:val="none" w:sz="0" w:space="0" w:color="auto"/>
                  </w:divBdr>
                  <w:divsChild>
                    <w:div w:id="1171486783">
                      <w:marLeft w:val="0"/>
                      <w:marRight w:val="0"/>
                      <w:marTop w:val="0"/>
                      <w:marBottom w:val="0"/>
                      <w:divBdr>
                        <w:top w:val="none" w:sz="0" w:space="0" w:color="auto"/>
                        <w:left w:val="none" w:sz="0" w:space="0" w:color="auto"/>
                        <w:bottom w:val="none" w:sz="0" w:space="0" w:color="auto"/>
                        <w:right w:val="none" w:sz="0" w:space="0" w:color="auto"/>
                      </w:divBdr>
                    </w:div>
                    <w:div w:id="2078936604">
                      <w:marLeft w:val="0"/>
                      <w:marRight w:val="0"/>
                      <w:marTop w:val="0"/>
                      <w:marBottom w:val="0"/>
                      <w:divBdr>
                        <w:top w:val="none" w:sz="0" w:space="0" w:color="auto"/>
                        <w:left w:val="none" w:sz="0" w:space="0" w:color="auto"/>
                        <w:bottom w:val="none" w:sz="0" w:space="0" w:color="auto"/>
                        <w:right w:val="none" w:sz="0" w:space="0" w:color="auto"/>
                      </w:divBdr>
                      <w:divsChild>
                        <w:div w:id="140923005">
                          <w:marLeft w:val="0"/>
                          <w:marRight w:val="0"/>
                          <w:marTop w:val="0"/>
                          <w:marBottom w:val="0"/>
                          <w:divBdr>
                            <w:top w:val="none" w:sz="0" w:space="0" w:color="auto"/>
                            <w:left w:val="none" w:sz="0" w:space="0" w:color="auto"/>
                            <w:bottom w:val="none" w:sz="0" w:space="0" w:color="auto"/>
                            <w:right w:val="none" w:sz="0" w:space="0" w:color="auto"/>
                          </w:divBdr>
                        </w:div>
                        <w:div w:id="10030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468711">
              <w:marLeft w:val="0"/>
              <w:marRight w:val="0"/>
              <w:marTop w:val="0"/>
              <w:marBottom w:val="0"/>
              <w:divBdr>
                <w:top w:val="none" w:sz="0" w:space="0" w:color="auto"/>
                <w:left w:val="none" w:sz="0" w:space="0" w:color="auto"/>
                <w:bottom w:val="none" w:sz="0" w:space="0" w:color="auto"/>
                <w:right w:val="none" w:sz="0" w:space="0" w:color="auto"/>
              </w:divBdr>
              <w:divsChild>
                <w:div w:id="111308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3955">
      <w:bodyDiv w:val="1"/>
      <w:marLeft w:val="0"/>
      <w:marRight w:val="0"/>
      <w:marTop w:val="0"/>
      <w:marBottom w:val="0"/>
      <w:divBdr>
        <w:top w:val="none" w:sz="0" w:space="0" w:color="auto"/>
        <w:left w:val="none" w:sz="0" w:space="0" w:color="auto"/>
        <w:bottom w:val="none" w:sz="0" w:space="0" w:color="auto"/>
        <w:right w:val="none" w:sz="0" w:space="0" w:color="auto"/>
      </w:divBdr>
      <w:divsChild>
        <w:div w:id="855968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303365">
      <w:bodyDiv w:val="1"/>
      <w:marLeft w:val="0"/>
      <w:marRight w:val="0"/>
      <w:marTop w:val="0"/>
      <w:marBottom w:val="0"/>
      <w:divBdr>
        <w:top w:val="none" w:sz="0" w:space="0" w:color="auto"/>
        <w:left w:val="none" w:sz="0" w:space="0" w:color="auto"/>
        <w:bottom w:val="none" w:sz="0" w:space="0" w:color="auto"/>
        <w:right w:val="none" w:sz="0" w:space="0" w:color="auto"/>
      </w:divBdr>
      <w:divsChild>
        <w:div w:id="53048207">
          <w:marLeft w:val="0"/>
          <w:marRight w:val="0"/>
          <w:marTop w:val="0"/>
          <w:marBottom w:val="0"/>
          <w:divBdr>
            <w:top w:val="none" w:sz="0" w:space="0" w:color="auto"/>
            <w:left w:val="none" w:sz="0" w:space="0" w:color="auto"/>
            <w:bottom w:val="none" w:sz="0" w:space="0" w:color="auto"/>
            <w:right w:val="none" w:sz="0" w:space="0" w:color="auto"/>
          </w:divBdr>
        </w:div>
        <w:div w:id="228537751">
          <w:marLeft w:val="0"/>
          <w:marRight w:val="0"/>
          <w:marTop w:val="0"/>
          <w:marBottom w:val="0"/>
          <w:divBdr>
            <w:top w:val="none" w:sz="0" w:space="0" w:color="auto"/>
            <w:left w:val="none" w:sz="0" w:space="0" w:color="auto"/>
            <w:bottom w:val="none" w:sz="0" w:space="0" w:color="auto"/>
            <w:right w:val="none" w:sz="0" w:space="0" w:color="auto"/>
          </w:divBdr>
        </w:div>
        <w:div w:id="244458730">
          <w:marLeft w:val="0"/>
          <w:marRight w:val="0"/>
          <w:marTop w:val="0"/>
          <w:marBottom w:val="0"/>
          <w:divBdr>
            <w:top w:val="none" w:sz="0" w:space="0" w:color="auto"/>
            <w:left w:val="none" w:sz="0" w:space="0" w:color="auto"/>
            <w:bottom w:val="none" w:sz="0" w:space="0" w:color="auto"/>
            <w:right w:val="none" w:sz="0" w:space="0" w:color="auto"/>
          </w:divBdr>
        </w:div>
        <w:div w:id="300623483">
          <w:marLeft w:val="0"/>
          <w:marRight w:val="0"/>
          <w:marTop w:val="0"/>
          <w:marBottom w:val="0"/>
          <w:divBdr>
            <w:top w:val="none" w:sz="0" w:space="0" w:color="auto"/>
            <w:left w:val="none" w:sz="0" w:space="0" w:color="auto"/>
            <w:bottom w:val="none" w:sz="0" w:space="0" w:color="auto"/>
            <w:right w:val="none" w:sz="0" w:space="0" w:color="auto"/>
          </w:divBdr>
          <w:divsChild>
            <w:div w:id="160774592">
              <w:marLeft w:val="0"/>
              <w:marRight w:val="0"/>
              <w:marTop w:val="0"/>
              <w:marBottom w:val="0"/>
              <w:divBdr>
                <w:top w:val="none" w:sz="0" w:space="0" w:color="auto"/>
                <w:left w:val="none" w:sz="0" w:space="0" w:color="auto"/>
                <w:bottom w:val="none" w:sz="0" w:space="0" w:color="auto"/>
                <w:right w:val="none" w:sz="0" w:space="0" w:color="auto"/>
              </w:divBdr>
              <w:divsChild>
                <w:div w:id="59259455">
                  <w:marLeft w:val="0"/>
                  <w:marRight w:val="0"/>
                  <w:marTop w:val="0"/>
                  <w:marBottom w:val="0"/>
                  <w:divBdr>
                    <w:top w:val="none" w:sz="0" w:space="0" w:color="auto"/>
                    <w:left w:val="none" w:sz="0" w:space="0" w:color="auto"/>
                    <w:bottom w:val="none" w:sz="0" w:space="0" w:color="auto"/>
                    <w:right w:val="none" w:sz="0" w:space="0" w:color="auto"/>
                  </w:divBdr>
                  <w:divsChild>
                    <w:div w:id="883105514">
                      <w:marLeft w:val="0"/>
                      <w:marRight w:val="0"/>
                      <w:marTop w:val="0"/>
                      <w:marBottom w:val="0"/>
                      <w:divBdr>
                        <w:top w:val="none" w:sz="0" w:space="0" w:color="auto"/>
                        <w:left w:val="none" w:sz="0" w:space="0" w:color="auto"/>
                        <w:bottom w:val="none" w:sz="0" w:space="0" w:color="auto"/>
                        <w:right w:val="none" w:sz="0" w:space="0" w:color="auto"/>
                      </w:divBdr>
                      <w:divsChild>
                        <w:div w:id="1640332104">
                          <w:marLeft w:val="0"/>
                          <w:marRight w:val="0"/>
                          <w:marTop w:val="0"/>
                          <w:marBottom w:val="0"/>
                          <w:divBdr>
                            <w:top w:val="none" w:sz="0" w:space="0" w:color="auto"/>
                            <w:left w:val="none" w:sz="0" w:space="0" w:color="auto"/>
                            <w:bottom w:val="none" w:sz="0" w:space="0" w:color="auto"/>
                            <w:right w:val="none" w:sz="0" w:space="0" w:color="auto"/>
                          </w:divBdr>
                          <w:divsChild>
                            <w:div w:id="1905412684">
                              <w:marLeft w:val="0"/>
                              <w:marRight w:val="0"/>
                              <w:marTop w:val="0"/>
                              <w:marBottom w:val="0"/>
                              <w:divBdr>
                                <w:top w:val="none" w:sz="0" w:space="0" w:color="auto"/>
                                <w:left w:val="none" w:sz="0" w:space="0" w:color="auto"/>
                                <w:bottom w:val="none" w:sz="0" w:space="0" w:color="auto"/>
                                <w:right w:val="none" w:sz="0" w:space="0" w:color="auto"/>
                              </w:divBdr>
                              <w:divsChild>
                                <w:div w:id="1259828065">
                                  <w:marLeft w:val="0"/>
                                  <w:marRight w:val="0"/>
                                  <w:marTop w:val="0"/>
                                  <w:marBottom w:val="0"/>
                                  <w:divBdr>
                                    <w:top w:val="none" w:sz="0" w:space="0" w:color="auto"/>
                                    <w:left w:val="none" w:sz="0" w:space="0" w:color="auto"/>
                                    <w:bottom w:val="none" w:sz="0" w:space="0" w:color="auto"/>
                                    <w:right w:val="none" w:sz="0" w:space="0" w:color="auto"/>
                                  </w:divBdr>
                                  <w:divsChild>
                                    <w:div w:id="1973293513">
                                      <w:marLeft w:val="0"/>
                                      <w:marRight w:val="0"/>
                                      <w:marTop w:val="0"/>
                                      <w:marBottom w:val="0"/>
                                      <w:divBdr>
                                        <w:top w:val="none" w:sz="0" w:space="0" w:color="auto"/>
                                        <w:left w:val="none" w:sz="0" w:space="0" w:color="auto"/>
                                        <w:bottom w:val="none" w:sz="0" w:space="0" w:color="auto"/>
                                        <w:right w:val="none" w:sz="0" w:space="0" w:color="auto"/>
                                      </w:divBdr>
                                      <w:divsChild>
                                        <w:div w:id="1116681553">
                                          <w:marLeft w:val="0"/>
                                          <w:marRight w:val="0"/>
                                          <w:marTop w:val="0"/>
                                          <w:marBottom w:val="0"/>
                                          <w:divBdr>
                                            <w:top w:val="none" w:sz="0" w:space="0" w:color="auto"/>
                                            <w:left w:val="none" w:sz="0" w:space="0" w:color="auto"/>
                                            <w:bottom w:val="none" w:sz="0" w:space="0" w:color="auto"/>
                                            <w:right w:val="none" w:sz="0" w:space="0" w:color="auto"/>
                                          </w:divBdr>
                                          <w:divsChild>
                                            <w:div w:id="306009516">
                                              <w:marLeft w:val="0"/>
                                              <w:marRight w:val="0"/>
                                              <w:marTop w:val="0"/>
                                              <w:marBottom w:val="0"/>
                                              <w:divBdr>
                                                <w:top w:val="none" w:sz="0" w:space="0" w:color="auto"/>
                                                <w:left w:val="none" w:sz="0" w:space="0" w:color="auto"/>
                                                <w:bottom w:val="none" w:sz="0" w:space="0" w:color="auto"/>
                                                <w:right w:val="none" w:sz="0" w:space="0" w:color="auto"/>
                                              </w:divBdr>
                                            </w:div>
                                            <w:div w:id="517355954">
                                              <w:marLeft w:val="0"/>
                                              <w:marRight w:val="0"/>
                                              <w:marTop w:val="0"/>
                                              <w:marBottom w:val="0"/>
                                              <w:divBdr>
                                                <w:top w:val="none" w:sz="0" w:space="0" w:color="auto"/>
                                                <w:left w:val="none" w:sz="0" w:space="0" w:color="auto"/>
                                                <w:bottom w:val="none" w:sz="0" w:space="0" w:color="auto"/>
                                                <w:right w:val="none" w:sz="0" w:space="0" w:color="auto"/>
                                              </w:divBdr>
                                            </w:div>
                                            <w:div w:id="18289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8838461">
          <w:marLeft w:val="0"/>
          <w:marRight w:val="0"/>
          <w:marTop w:val="0"/>
          <w:marBottom w:val="0"/>
          <w:divBdr>
            <w:top w:val="none" w:sz="0" w:space="0" w:color="auto"/>
            <w:left w:val="none" w:sz="0" w:space="0" w:color="auto"/>
            <w:bottom w:val="none" w:sz="0" w:space="0" w:color="auto"/>
            <w:right w:val="none" w:sz="0" w:space="0" w:color="auto"/>
          </w:divBdr>
        </w:div>
        <w:div w:id="756248398">
          <w:marLeft w:val="0"/>
          <w:marRight w:val="0"/>
          <w:marTop w:val="0"/>
          <w:marBottom w:val="0"/>
          <w:divBdr>
            <w:top w:val="none" w:sz="0" w:space="0" w:color="auto"/>
            <w:left w:val="none" w:sz="0" w:space="0" w:color="auto"/>
            <w:bottom w:val="none" w:sz="0" w:space="0" w:color="auto"/>
            <w:right w:val="none" w:sz="0" w:space="0" w:color="auto"/>
          </w:divBdr>
        </w:div>
        <w:div w:id="1748843328">
          <w:marLeft w:val="0"/>
          <w:marRight w:val="0"/>
          <w:marTop w:val="0"/>
          <w:marBottom w:val="0"/>
          <w:divBdr>
            <w:top w:val="none" w:sz="0" w:space="0" w:color="auto"/>
            <w:left w:val="none" w:sz="0" w:space="0" w:color="auto"/>
            <w:bottom w:val="none" w:sz="0" w:space="0" w:color="auto"/>
            <w:right w:val="none" w:sz="0" w:space="0" w:color="auto"/>
          </w:divBdr>
        </w:div>
        <w:div w:id="1996910440">
          <w:marLeft w:val="0"/>
          <w:marRight w:val="0"/>
          <w:marTop w:val="0"/>
          <w:marBottom w:val="0"/>
          <w:divBdr>
            <w:top w:val="none" w:sz="0" w:space="0" w:color="auto"/>
            <w:left w:val="none" w:sz="0" w:space="0" w:color="auto"/>
            <w:bottom w:val="none" w:sz="0" w:space="0" w:color="auto"/>
            <w:right w:val="none" w:sz="0" w:space="0" w:color="auto"/>
          </w:divBdr>
        </w:div>
        <w:div w:id="2014455330">
          <w:marLeft w:val="0"/>
          <w:marRight w:val="0"/>
          <w:marTop w:val="0"/>
          <w:marBottom w:val="0"/>
          <w:divBdr>
            <w:top w:val="none" w:sz="0" w:space="0" w:color="auto"/>
            <w:left w:val="none" w:sz="0" w:space="0" w:color="auto"/>
            <w:bottom w:val="none" w:sz="0" w:space="0" w:color="auto"/>
            <w:right w:val="none" w:sz="0" w:space="0" w:color="auto"/>
          </w:divBdr>
        </w:div>
      </w:divsChild>
    </w:div>
    <w:div w:id="1242762917">
      <w:bodyDiv w:val="1"/>
      <w:marLeft w:val="0"/>
      <w:marRight w:val="0"/>
      <w:marTop w:val="0"/>
      <w:marBottom w:val="0"/>
      <w:divBdr>
        <w:top w:val="none" w:sz="0" w:space="0" w:color="auto"/>
        <w:left w:val="none" w:sz="0" w:space="0" w:color="auto"/>
        <w:bottom w:val="none" w:sz="0" w:space="0" w:color="auto"/>
        <w:right w:val="none" w:sz="0" w:space="0" w:color="auto"/>
      </w:divBdr>
    </w:div>
    <w:div w:id="1254971524">
      <w:bodyDiv w:val="1"/>
      <w:marLeft w:val="0"/>
      <w:marRight w:val="0"/>
      <w:marTop w:val="0"/>
      <w:marBottom w:val="0"/>
      <w:divBdr>
        <w:top w:val="none" w:sz="0" w:space="0" w:color="auto"/>
        <w:left w:val="none" w:sz="0" w:space="0" w:color="auto"/>
        <w:bottom w:val="none" w:sz="0" w:space="0" w:color="auto"/>
        <w:right w:val="none" w:sz="0" w:space="0" w:color="auto"/>
      </w:divBdr>
    </w:div>
    <w:div w:id="1304503321">
      <w:bodyDiv w:val="1"/>
      <w:marLeft w:val="0"/>
      <w:marRight w:val="0"/>
      <w:marTop w:val="0"/>
      <w:marBottom w:val="0"/>
      <w:divBdr>
        <w:top w:val="none" w:sz="0" w:space="0" w:color="auto"/>
        <w:left w:val="none" w:sz="0" w:space="0" w:color="auto"/>
        <w:bottom w:val="none" w:sz="0" w:space="0" w:color="auto"/>
        <w:right w:val="none" w:sz="0" w:space="0" w:color="auto"/>
      </w:divBdr>
    </w:div>
    <w:div w:id="1343044735">
      <w:bodyDiv w:val="1"/>
      <w:marLeft w:val="0"/>
      <w:marRight w:val="0"/>
      <w:marTop w:val="0"/>
      <w:marBottom w:val="0"/>
      <w:divBdr>
        <w:top w:val="none" w:sz="0" w:space="0" w:color="auto"/>
        <w:left w:val="none" w:sz="0" w:space="0" w:color="auto"/>
        <w:bottom w:val="none" w:sz="0" w:space="0" w:color="auto"/>
        <w:right w:val="none" w:sz="0" w:space="0" w:color="auto"/>
      </w:divBdr>
    </w:div>
    <w:div w:id="1396050916">
      <w:bodyDiv w:val="1"/>
      <w:marLeft w:val="0"/>
      <w:marRight w:val="0"/>
      <w:marTop w:val="0"/>
      <w:marBottom w:val="0"/>
      <w:divBdr>
        <w:top w:val="none" w:sz="0" w:space="0" w:color="auto"/>
        <w:left w:val="none" w:sz="0" w:space="0" w:color="auto"/>
        <w:bottom w:val="none" w:sz="0" w:space="0" w:color="auto"/>
        <w:right w:val="none" w:sz="0" w:space="0" w:color="auto"/>
      </w:divBdr>
      <w:divsChild>
        <w:div w:id="1284996540">
          <w:marLeft w:val="0"/>
          <w:marRight w:val="0"/>
          <w:marTop w:val="0"/>
          <w:marBottom w:val="0"/>
          <w:divBdr>
            <w:top w:val="none" w:sz="0" w:space="0" w:color="auto"/>
            <w:left w:val="none" w:sz="0" w:space="0" w:color="auto"/>
            <w:bottom w:val="none" w:sz="0" w:space="0" w:color="auto"/>
            <w:right w:val="none" w:sz="0" w:space="0" w:color="auto"/>
          </w:divBdr>
          <w:divsChild>
            <w:div w:id="1270090168">
              <w:marLeft w:val="0"/>
              <w:marRight w:val="0"/>
              <w:marTop w:val="0"/>
              <w:marBottom w:val="0"/>
              <w:divBdr>
                <w:top w:val="none" w:sz="0" w:space="0" w:color="auto"/>
                <w:left w:val="none" w:sz="0" w:space="0" w:color="auto"/>
                <w:bottom w:val="none" w:sz="0" w:space="0" w:color="auto"/>
                <w:right w:val="none" w:sz="0" w:space="0" w:color="auto"/>
              </w:divBdr>
              <w:divsChild>
                <w:div w:id="208421704">
                  <w:marLeft w:val="0"/>
                  <w:marRight w:val="0"/>
                  <w:marTop w:val="0"/>
                  <w:marBottom w:val="0"/>
                  <w:divBdr>
                    <w:top w:val="none" w:sz="0" w:space="0" w:color="auto"/>
                    <w:left w:val="none" w:sz="0" w:space="0" w:color="auto"/>
                    <w:bottom w:val="none" w:sz="0" w:space="0" w:color="auto"/>
                    <w:right w:val="none" w:sz="0" w:space="0" w:color="auto"/>
                  </w:divBdr>
                </w:div>
                <w:div w:id="213976215">
                  <w:marLeft w:val="0"/>
                  <w:marRight w:val="0"/>
                  <w:marTop w:val="0"/>
                  <w:marBottom w:val="0"/>
                  <w:divBdr>
                    <w:top w:val="none" w:sz="0" w:space="0" w:color="auto"/>
                    <w:left w:val="none" w:sz="0" w:space="0" w:color="auto"/>
                    <w:bottom w:val="none" w:sz="0" w:space="0" w:color="auto"/>
                    <w:right w:val="none" w:sz="0" w:space="0" w:color="auto"/>
                  </w:divBdr>
                </w:div>
                <w:div w:id="538475248">
                  <w:marLeft w:val="0"/>
                  <w:marRight w:val="0"/>
                  <w:marTop w:val="0"/>
                  <w:marBottom w:val="0"/>
                  <w:divBdr>
                    <w:top w:val="none" w:sz="0" w:space="0" w:color="auto"/>
                    <w:left w:val="none" w:sz="0" w:space="0" w:color="auto"/>
                    <w:bottom w:val="none" w:sz="0" w:space="0" w:color="auto"/>
                    <w:right w:val="none" w:sz="0" w:space="0" w:color="auto"/>
                  </w:divBdr>
                </w:div>
                <w:div w:id="811295457">
                  <w:marLeft w:val="0"/>
                  <w:marRight w:val="0"/>
                  <w:marTop w:val="0"/>
                  <w:marBottom w:val="0"/>
                  <w:divBdr>
                    <w:top w:val="none" w:sz="0" w:space="0" w:color="auto"/>
                    <w:left w:val="none" w:sz="0" w:space="0" w:color="auto"/>
                    <w:bottom w:val="none" w:sz="0" w:space="0" w:color="auto"/>
                    <w:right w:val="none" w:sz="0" w:space="0" w:color="auto"/>
                  </w:divBdr>
                </w:div>
                <w:div w:id="1223558301">
                  <w:marLeft w:val="0"/>
                  <w:marRight w:val="0"/>
                  <w:marTop w:val="0"/>
                  <w:marBottom w:val="0"/>
                  <w:divBdr>
                    <w:top w:val="none" w:sz="0" w:space="0" w:color="auto"/>
                    <w:left w:val="none" w:sz="0" w:space="0" w:color="auto"/>
                    <w:bottom w:val="none" w:sz="0" w:space="0" w:color="auto"/>
                    <w:right w:val="none" w:sz="0" w:space="0" w:color="auto"/>
                  </w:divBdr>
                </w:div>
                <w:div w:id="1824657561">
                  <w:marLeft w:val="0"/>
                  <w:marRight w:val="0"/>
                  <w:marTop w:val="0"/>
                  <w:marBottom w:val="0"/>
                  <w:divBdr>
                    <w:top w:val="none" w:sz="0" w:space="0" w:color="auto"/>
                    <w:left w:val="none" w:sz="0" w:space="0" w:color="auto"/>
                    <w:bottom w:val="none" w:sz="0" w:space="0" w:color="auto"/>
                    <w:right w:val="none" w:sz="0" w:space="0" w:color="auto"/>
                  </w:divBdr>
                </w:div>
                <w:div w:id="1992320051">
                  <w:marLeft w:val="0"/>
                  <w:marRight w:val="0"/>
                  <w:marTop w:val="0"/>
                  <w:marBottom w:val="0"/>
                  <w:divBdr>
                    <w:top w:val="none" w:sz="0" w:space="0" w:color="auto"/>
                    <w:left w:val="none" w:sz="0" w:space="0" w:color="auto"/>
                    <w:bottom w:val="none" w:sz="0" w:space="0" w:color="auto"/>
                    <w:right w:val="none" w:sz="0" w:space="0" w:color="auto"/>
                  </w:divBdr>
                </w:div>
              </w:divsChild>
            </w:div>
            <w:div w:id="1691376557">
              <w:marLeft w:val="0"/>
              <w:marRight w:val="0"/>
              <w:marTop w:val="0"/>
              <w:marBottom w:val="0"/>
              <w:divBdr>
                <w:top w:val="none" w:sz="0" w:space="0" w:color="auto"/>
                <w:left w:val="none" w:sz="0" w:space="0" w:color="auto"/>
                <w:bottom w:val="none" w:sz="0" w:space="0" w:color="auto"/>
                <w:right w:val="none" w:sz="0" w:space="0" w:color="auto"/>
              </w:divBdr>
            </w:div>
            <w:div w:id="1716082332">
              <w:marLeft w:val="0"/>
              <w:marRight w:val="0"/>
              <w:marTop w:val="0"/>
              <w:marBottom w:val="0"/>
              <w:divBdr>
                <w:top w:val="none" w:sz="0" w:space="0" w:color="auto"/>
                <w:left w:val="none" w:sz="0" w:space="0" w:color="auto"/>
                <w:bottom w:val="none" w:sz="0" w:space="0" w:color="auto"/>
                <w:right w:val="none" w:sz="0" w:space="0" w:color="auto"/>
              </w:divBdr>
              <w:divsChild>
                <w:div w:id="174437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707466">
      <w:bodyDiv w:val="1"/>
      <w:marLeft w:val="0"/>
      <w:marRight w:val="0"/>
      <w:marTop w:val="0"/>
      <w:marBottom w:val="0"/>
      <w:divBdr>
        <w:top w:val="none" w:sz="0" w:space="0" w:color="auto"/>
        <w:left w:val="none" w:sz="0" w:space="0" w:color="auto"/>
        <w:bottom w:val="none" w:sz="0" w:space="0" w:color="auto"/>
        <w:right w:val="none" w:sz="0" w:space="0" w:color="auto"/>
      </w:divBdr>
    </w:div>
    <w:div w:id="1545678358">
      <w:bodyDiv w:val="1"/>
      <w:marLeft w:val="0"/>
      <w:marRight w:val="0"/>
      <w:marTop w:val="0"/>
      <w:marBottom w:val="0"/>
      <w:divBdr>
        <w:top w:val="none" w:sz="0" w:space="0" w:color="auto"/>
        <w:left w:val="none" w:sz="0" w:space="0" w:color="auto"/>
        <w:bottom w:val="none" w:sz="0" w:space="0" w:color="auto"/>
        <w:right w:val="none" w:sz="0" w:space="0" w:color="auto"/>
      </w:divBdr>
    </w:div>
    <w:div w:id="1630352381">
      <w:bodyDiv w:val="1"/>
      <w:marLeft w:val="0"/>
      <w:marRight w:val="0"/>
      <w:marTop w:val="0"/>
      <w:marBottom w:val="0"/>
      <w:divBdr>
        <w:top w:val="none" w:sz="0" w:space="0" w:color="auto"/>
        <w:left w:val="none" w:sz="0" w:space="0" w:color="auto"/>
        <w:bottom w:val="none" w:sz="0" w:space="0" w:color="auto"/>
        <w:right w:val="none" w:sz="0" w:space="0" w:color="auto"/>
      </w:divBdr>
      <w:divsChild>
        <w:div w:id="333145380">
          <w:marLeft w:val="0"/>
          <w:marRight w:val="0"/>
          <w:marTop w:val="240"/>
          <w:marBottom w:val="240"/>
          <w:divBdr>
            <w:top w:val="none" w:sz="0" w:space="0" w:color="auto"/>
            <w:left w:val="none" w:sz="0" w:space="0" w:color="auto"/>
            <w:bottom w:val="none" w:sz="0" w:space="0" w:color="auto"/>
            <w:right w:val="none" w:sz="0" w:space="0" w:color="auto"/>
          </w:divBdr>
        </w:div>
        <w:div w:id="1664891263">
          <w:marLeft w:val="0"/>
          <w:marRight w:val="0"/>
          <w:marTop w:val="240"/>
          <w:marBottom w:val="0"/>
          <w:divBdr>
            <w:top w:val="none" w:sz="0" w:space="0" w:color="auto"/>
            <w:left w:val="none" w:sz="0" w:space="0" w:color="auto"/>
            <w:bottom w:val="none" w:sz="0" w:space="0" w:color="auto"/>
            <w:right w:val="none" w:sz="0" w:space="0" w:color="auto"/>
          </w:divBdr>
          <w:divsChild>
            <w:div w:id="608704192">
              <w:marLeft w:val="0"/>
              <w:marRight w:val="0"/>
              <w:marTop w:val="0"/>
              <w:marBottom w:val="0"/>
              <w:divBdr>
                <w:top w:val="none" w:sz="0" w:space="0" w:color="auto"/>
                <w:left w:val="none" w:sz="0" w:space="0" w:color="auto"/>
                <w:bottom w:val="none" w:sz="0" w:space="0" w:color="auto"/>
                <w:right w:val="none" w:sz="0" w:space="0" w:color="auto"/>
              </w:divBdr>
              <w:divsChild>
                <w:div w:id="828247914">
                  <w:marLeft w:val="0"/>
                  <w:marRight w:val="0"/>
                  <w:marTop w:val="240"/>
                  <w:marBottom w:val="0"/>
                  <w:divBdr>
                    <w:top w:val="none" w:sz="0" w:space="0" w:color="auto"/>
                    <w:left w:val="none" w:sz="0" w:space="0" w:color="auto"/>
                    <w:bottom w:val="none" w:sz="0" w:space="0" w:color="auto"/>
                    <w:right w:val="none" w:sz="0" w:space="0" w:color="auto"/>
                  </w:divBdr>
                  <w:divsChild>
                    <w:div w:id="1916893467">
                      <w:marLeft w:val="0"/>
                      <w:marRight w:val="0"/>
                      <w:marTop w:val="0"/>
                      <w:marBottom w:val="0"/>
                      <w:divBdr>
                        <w:top w:val="none" w:sz="0" w:space="0" w:color="auto"/>
                        <w:left w:val="none" w:sz="0" w:space="0" w:color="auto"/>
                        <w:bottom w:val="none" w:sz="0" w:space="0" w:color="auto"/>
                        <w:right w:val="none" w:sz="0" w:space="0" w:color="auto"/>
                      </w:divBdr>
                      <w:divsChild>
                        <w:div w:id="156922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1783">
                  <w:marLeft w:val="0"/>
                  <w:marRight w:val="0"/>
                  <w:marTop w:val="240"/>
                  <w:marBottom w:val="0"/>
                  <w:divBdr>
                    <w:top w:val="none" w:sz="0" w:space="0" w:color="auto"/>
                    <w:left w:val="none" w:sz="0" w:space="0" w:color="auto"/>
                    <w:bottom w:val="none" w:sz="0" w:space="0" w:color="auto"/>
                    <w:right w:val="none" w:sz="0" w:space="0" w:color="auto"/>
                  </w:divBdr>
                  <w:divsChild>
                    <w:div w:id="1560362464">
                      <w:marLeft w:val="0"/>
                      <w:marRight w:val="0"/>
                      <w:marTop w:val="0"/>
                      <w:marBottom w:val="0"/>
                      <w:divBdr>
                        <w:top w:val="none" w:sz="0" w:space="0" w:color="auto"/>
                        <w:left w:val="none" w:sz="0" w:space="0" w:color="auto"/>
                        <w:bottom w:val="none" w:sz="0" w:space="0" w:color="auto"/>
                        <w:right w:val="none" w:sz="0" w:space="0" w:color="auto"/>
                      </w:divBdr>
                      <w:divsChild>
                        <w:div w:id="1893805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019">
                  <w:marLeft w:val="0"/>
                  <w:marRight w:val="0"/>
                  <w:marTop w:val="0"/>
                  <w:marBottom w:val="0"/>
                  <w:divBdr>
                    <w:top w:val="none" w:sz="0" w:space="0" w:color="auto"/>
                    <w:left w:val="none" w:sz="0" w:space="0" w:color="auto"/>
                    <w:bottom w:val="none" w:sz="0" w:space="0" w:color="auto"/>
                    <w:right w:val="none" w:sz="0" w:space="0" w:color="auto"/>
                  </w:divBdr>
                  <w:divsChild>
                    <w:div w:id="130423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245952">
      <w:bodyDiv w:val="1"/>
      <w:marLeft w:val="0"/>
      <w:marRight w:val="0"/>
      <w:marTop w:val="0"/>
      <w:marBottom w:val="0"/>
      <w:divBdr>
        <w:top w:val="none" w:sz="0" w:space="0" w:color="auto"/>
        <w:left w:val="none" w:sz="0" w:space="0" w:color="auto"/>
        <w:bottom w:val="none" w:sz="0" w:space="0" w:color="auto"/>
        <w:right w:val="none" w:sz="0" w:space="0" w:color="auto"/>
      </w:divBdr>
    </w:div>
    <w:div w:id="1698307128">
      <w:bodyDiv w:val="1"/>
      <w:marLeft w:val="0"/>
      <w:marRight w:val="0"/>
      <w:marTop w:val="0"/>
      <w:marBottom w:val="0"/>
      <w:divBdr>
        <w:top w:val="none" w:sz="0" w:space="0" w:color="auto"/>
        <w:left w:val="none" w:sz="0" w:space="0" w:color="auto"/>
        <w:bottom w:val="none" w:sz="0" w:space="0" w:color="auto"/>
        <w:right w:val="none" w:sz="0" w:space="0" w:color="auto"/>
      </w:divBdr>
    </w:div>
    <w:div w:id="1744794873">
      <w:bodyDiv w:val="1"/>
      <w:marLeft w:val="0"/>
      <w:marRight w:val="0"/>
      <w:marTop w:val="0"/>
      <w:marBottom w:val="0"/>
      <w:divBdr>
        <w:top w:val="none" w:sz="0" w:space="0" w:color="auto"/>
        <w:left w:val="none" w:sz="0" w:space="0" w:color="auto"/>
        <w:bottom w:val="none" w:sz="0" w:space="0" w:color="auto"/>
        <w:right w:val="none" w:sz="0" w:space="0" w:color="auto"/>
      </w:divBdr>
    </w:div>
    <w:div w:id="1784420105">
      <w:bodyDiv w:val="1"/>
      <w:marLeft w:val="0"/>
      <w:marRight w:val="0"/>
      <w:marTop w:val="0"/>
      <w:marBottom w:val="0"/>
      <w:divBdr>
        <w:top w:val="none" w:sz="0" w:space="0" w:color="auto"/>
        <w:left w:val="none" w:sz="0" w:space="0" w:color="auto"/>
        <w:bottom w:val="none" w:sz="0" w:space="0" w:color="auto"/>
        <w:right w:val="none" w:sz="0" w:space="0" w:color="auto"/>
      </w:divBdr>
    </w:div>
    <w:div w:id="1803691726">
      <w:bodyDiv w:val="1"/>
      <w:marLeft w:val="0"/>
      <w:marRight w:val="0"/>
      <w:marTop w:val="0"/>
      <w:marBottom w:val="0"/>
      <w:divBdr>
        <w:top w:val="none" w:sz="0" w:space="0" w:color="auto"/>
        <w:left w:val="none" w:sz="0" w:space="0" w:color="auto"/>
        <w:bottom w:val="none" w:sz="0" w:space="0" w:color="auto"/>
        <w:right w:val="none" w:sz="0" w:space="0" w:color="auto"/>
      </w:divBdr>
      <w:divsChild>
        <w:div w:id="768084715">
          <w:marLeft w:val="0"/>
          <w:marRight w:val="0"/>
          <w:marTop w:val="0"/>
          <w:marBottom w:val="0"/>
          <w:divBdr>
            <w:top w:val="none" w:sz="0" w:space="0" w:color="auto"/>
            <w:left w:val="none" w:sz="0" w:space="0" w:color="auto"/>
            <w:bottom w:val="none" w:sz="0" w:space="0" w:color="auto"/>
            <w:right w:val="none" w:sz="0" w:space="0" w:color="auto"/>
          </w:divBdr>
        </w:div>
        <w:div w:id="2007324673">
          <w:marLeft w:val="0"/>
          <w:marRight w:val="0"/>
          <w:marTop w:val="0"/>
          <w:marBottom w:val="0"/>
          <w:divBdr>
            <w:top w:val="none" w:sz="0" w:space="0" w:color="auto"/>
            <w:left w:val="none" w:sz="0" w:space="0" w:color="auto"/>
            <w:bottom w:val="none" w:sz="0" w:space="0" w:color="auto"/>
            <w:right w:val="none" w:sz="0" w:space="0" w:color="auto"/>
          </w:divBdr>
        </w:div>
      </w:divsChild>
    </w:div>
    <w:div w:id="1807893139">
      <w:bodyDiv w:val="1"/>
      <w:marLeft w:val="0"/>
      <w:marRight w:val="0"/>
      <w:marTop w:val="0"/>
      <w:marBottom w:val="0"/>
      <w:divBdr>
        <w:top w:val="none" w:sz="0" w:space="0" w:color="auto"/>
        <w:left w:val="none" w:sz="0" w:space="0" w:color="auto"/>
        <w:bottom w:val="none" w:sz="0" w:space="0" w:color="auto"/>
        <w:right w:val="none" w:sz="0" w:space="0" w:color="auto"/>
      </w:divBdr>
    </w:div>
    <w:div w:id="1821001442">
      <w:bodyDiv w:val="1"/>
      <w:marLeft w:val="0"/>
      <w:marRight w:val="0"/>
      <w:marTop w:val="0"/>
      <w:marBottom w:val="0"/>
      <w:divBdr>
        <w:top w:val="none" w:sz="0" w:space="0" w:color="auto"/>
        <w:left w:val="none" w:sz="0" w:space="0" w:color="auto"/>
        <w:bottom w:val="none" w:sz="0" w:space="0" w:color="auto"/>
        <w:right w:val="none" w:sz="0" w:space="0" w:color="auto"/>
      </w:divBdr>
    </w:div>
    <w:div w:id="1852258122">
      <w:bodyDiv w:val="1"/>
      <w:marLeft w:val="0"/>
      <w:marRight w:val="0"/>
      <w:marTop w:val="0"/>
      <w:marBottom w:val="0"/>
      <w:divBdr>
        <w:top w:val="none" w:sz="0" w:space="0" w:color="auto"/>
        <w:left w:val="none" w:sz="0" w:space="0" w:color="auto"/>
        <w:bottom w:val="none" w:sz="0" w:space="0" w:color="auto"/>
        <w:right w:val="none" w:sz="0" w:space="0" w:color="auto"/>
      </w:divBdr>
    </w:div>
    <w:div w:id="1911036611">
      <w:bodyDiv w:val="1"/>
      <w:marLeft w:val="0"/>
      <w:marRight w:val="0"/>
      <w:marTop w:val="0"/>
      <w:marBottom w:val="0"/>
      <w:divBdr>
        <w:top w:val="none" w:sz="0" w:space="0" w:color="auto"/>
        <w:left w:val="none" w:sz="0" w:space="0" w:color="auto"/>
        <w:bottom w:val="none" w:sz="0" w:space="0" w:color="auto"/>
        <w:right w:val="none" w:sz="0" w:space="0" w:color="auto"/>
      </w:divBdr>
      <w:divsChild>
        <w:div w:id="1018196226">
          <w:marLeft w:val="0"/>
          <w:marRight w:val="0"/>
          <w:marTop w:val="0"/>
          <w:marBottom w:val="0"/>
          <w:divBdr>
            <w:top w:val="none" w:sz="0" w:space="0" w:color="auto"/>
            <w:left w:val="none" w:sz="0" w:space="0" w:color="auto"/>
            <w:bottom w:val="none" w:sz="0" w:space="0" w:color="auto"/>
            <w:right w:val="none" w:sz="0" w:space="0" w:color="auto"/>
          </w:divBdr>
        </w:div>
      </w:divsChild>
    </w:div>
    <w:div w:id="1974627827">
      <w:bodyDiv w:val="1"/>
      <w:marLeft w:val="0"/>
      <w:marRight w:val="0"/>
      <w:marTop w:val="0"/>
      <w:marBottom w:val="0"/>
      <w:divBdr>
        <w:top w:val="none" w:sz="0" w:space="0" w:color="auto"/>
        <w:left w:val="none" w:sz="0" w:space="0" w:color="auto"/>
        <w:bottom w:val="none" w:sz="0" w:space="0" w:color="auto"/>
        <w:right w:val="none" w:sz="0" w:space="0" w:color="auto"/>
      </w:divBdr>
      <w:divsChild>
        <w:div w:id="500464955">
          <w:marLeft w:val="240"/>
          <w:marRight w:val="0"/>
          <w:marTop w:val="240"/>
          <w:marBottom w:val="240"/>
          <w:divBdr>
            <w:top w:val="none" w:sz="0" w:space="0" w:color="auto"/>
            <w:left w:val="none" w:sz="0" w:space="0" w:color="auto"/>
            <w:bottom w:val="none" w:sz="0" w:space="0" w:color="auto"/>
            <w:right w:val="none" w:sz="0" w:space="0" w:color="auto"/>
          </w:divBdr>
        </w:div>
        <w:div w:id="1377661579">
          <w:marLeft w:val="240"/>
          <w:marRight w:val="0"/>
          <w:marTop w:val="240"/>
          <w:marBottom w:val="240"/>
          <w:divBdr>
            <w:top w:val="none" w:sz="0" w:space="0" w:color="auto"/>
            <w:left w:val="none" w:sz="0" w:space="0" w:color="auto"/>
            <w:bottom w:val="none" w:sz="0" w:space="0" w:color="auto"/>
            <w:right w:val="none" w:sz="0" w:space="0" w:color="auto"/>
          </w:divBdr>
        </w:div>
        <w:div w:id="1895195035">
          <w:marLeft w:val="240"/>
          <w:marRight w:val="0"/>
          <w:marTop w:val="240"/>
          <w:marBottom w:val="240"/>
          <w:divBdr>
            <w:top w:val="none" w:sz="0" w:space="0" w:color="auto"/>
            <w:left w:val="none" w:sz="0" w:space="0" w:color="auto"/>
            <w:bottom w:val="none" w:sz="0" w:space="0" w:color="auto"/>
            <w:right w:val="none" w:sz="0" w:space="0" w:color="auto"/>
          </w:divBdr>
        </w:div>
      </w:divsChild>
    </w:div>
    <w:div w:id="2009361024">
      <w:bodyDiv w:val="1"/>
      <w:marLeft w:val="0"/>
      <w:marRight w:val="0"/>
      <w:marTop w:val="0"/>
      <w:marBottom w:val="0"/>
      <w:divBdr>
        <w:top w:val="none" w:sz="0" w:space="0" w:color="auto"/>
        <w:left w:val="none" w:sz="0" w:space="0" w:color="auto"/>
        <w:bottom w:val="none" w:sz="0" w:space="0" w:color="auto"/>
        <w:right w:val="none" w:sz="0" w:space="0" w:color="auto"/>
      </w:divBdr>
    </w:div>
    <w:div w:id="2027052506">
      <w:bodyDiv w:val="1"/>
      <w:marLeft w:val="0"/>
      <w:marRight w:val="0"/>
      <w:marTop w:val="0"/>
      <w:marBottom w:val="0"/>
      <w:divBdr>
        <w:top w:val="none" w:sz="0" w:space="0" w:color="auto"/>
        <w:left w:val="none" w:sz="0" w:space="0" w:color="auto"/>
        <w:bottom w:val="none" w:sz="0" w:space="0" w:color="auto"/>
        <w:right w:val="none" w:sz="0" w:space="0" w:color="auto"/>
      </w:divBdr>
    </w:div>
    <w:div w:id="2094813395">
      <w:bodyDiv w:val="1"/>
      <w:marLeft w:val="0"/>
      <w:marRight w:val="0"/>
      <w:marTop w:val="0"/>
      <w:marBottom w:val="0"/>
      <w:divBdr>
        <w:top w:val="none" w:sz="0" w:space="0" w:color="auto"/>
        <w:left w:val="none" w:sz="0" w:space="0" w:color="auto"/>
        <w:bottom w:val="none" w:sz="0" w:space="0" w:color="auto"/>
        <w:right w:val="none" w:sz="0" w:space="0" w:color="auto"/>
      </w:divBdr>
    </w:div>
    <w:div w:id="2101563325">
      <w:bodyDiv w:val="1"/>
      <w:marLeft w:val="0"/>
      <w:marRight w:val="0"/>
      <w:marTop w:val="0"/>
      <w:marBottom w:val="0"/>
      <w:divBdr>
        <w:top w:val="none" w:sz="0" w:space="0" w:color="auto"/>
        <w:left w:val="none" w:sz="0" w:space="0" w:color="auto"/>
        <w:bottom w:val="none" w:sz="0" w:space="0" w:color="auto"/>
        <w:right w:val="none" w:sz="0" w:space="0" w:color="auto"/>
      </w:divBdr>
    </w:div>
    <w:div w:id="2110735027">
      <w:bodyDiv w:val="1"/>
      <w:marLeft w:val="0"/>
      <w:marRight w:val="0"/>
      <w:marTop w:val="0"/>
      <w:marBottom w:val="0"/>
      <w:divBdr>
        <w:top w:val="none" w:sz="0" w:space="0" w:color="auto"/>
        <w:left w:val="none" w:sz="0" w:space="0" w:color="auto"/>
        <w:bottom w:val="none" w:sz="0" w:space="0" w:color="auto"/>
        <w:right w:val="none" w:sz="0" w:space="0" w:color="auto"/>
      </w:divBdr>
    </w:div>
    <w:div w:id="2126850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sdfdfsdf</vt:lpstr>
    </vt:vector>
  </TitlesOfParts>
  <Company>Indiana University</Company>
  <LinksUpToDate>false</LinksUpToDate>
  <CharactersWithSpaces>11992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sdfdfsdf</dc:title>
  <dc:subject/>
  <dc:creator>John Smith</dc:creator>
  <cp:keywords/>
  <cp:lastModifiedBy>Faith Rasmusen</cp:lastModifiedBy>
  <cp:revision>5</cp:revision>
  <cp:lastPrinted>2012-02-12T03:50:00Z</cp:lastPrinted>
  <dcterms:created xsi:type="dcterms:W3CDTF">2017-05-22T16:33:00Z</dcterms:created>
  <dcterms:modified xsi:type="dcterms:W3CDTF">2017-05-23T13:01:00Z</dcterms:modified>
</cp:coreProperties>
</file>